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AC6" w:rsidRPr="002D6E1A" w:rsidRDefault="00FD2AC6" w:rsidP="00FD2A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6E1A">
        <w:rPr>
          <w:rFonts w:ascii="Times New Roman" w:hAnsi="Times New Roman"/>
          <w:b/>
          <w:sz w:val="24"/>
          <w:szCs w:val="24"/>
        </w:rPr>
        <w:t>Zápisnica</w:t>
      </w:r>
    </w:p>
    <w:p w:rsidR="00FD2AC6" w:rsidRPr="002D6E1A" w:rsidRDefault="00FD2AC6" w:rsidP="00FD2A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6E1A">
        <w:rPr>
          <w:rFonts w:ascii="Times New Roman" w:hAnsi="Times New Roman"/>
          <w:sz w:val="24"/>
          <w:szCs w:val="24"/>
        </w:rPr>
        <w:t>zo zasadnutia</w:t>
      </w:r>
      <w:r w:rsidRPr="002D6E1A">
        <w:rPr>
          <w:rFonts w:ascii="Times New Roman" w:hAnsi="Times New Roman"/>
          <w:b/>
          <w:sz w:val="24"/>
          <w:szCs w:val="24"/>
        </w:rPr>
        <w:t xml:space="preserve"> legislatívno-právnej komisie MsZ Galanta</w:t>
      </w:r>
    </w:p>
    <w:p w:rsidR="00FD2AC6" w:rsidRPr="002D6E1A" w:rsidRDefault="00FD2AC6" w:rsidP="00FD2AC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D6E1A">
        <w:rPr>
          <w:rFonts w:ascii="Times New Roman" w:hAnsi="Times New Roman"/>
          <w:sz w:val="24"/>
          <w:szCs w:val="24"/>
        </w:rPr>
        <w:t xml:space="preserve">konaného dňa </w:t>
      </w:r>
      <w:r w:rsidR="00893210">
        <w:rPr>
          <w:rFonts w:ascii="Times New Roman" w:hAnsi="Times New Roman"/>
          <w:sz w:val="24"/>
          <w:szCs w:val="24"/>
        </w:rPr>
        <w:t>17.</w:t>
      </w:r>
      <w:r w:rsidRPr="002D6E1A">
        <w:rPr>
          <w:rFonts w:ascii="Times New Roman" w:hAnsi="Times New Roman"/>
          <w:sz w:val="24"/>
          <w:szCs w:val="24"/>
        </w:rPr>
        <w:t xml:space="preserve"> </w:t>
      </w:r>
      <w:r w:rsidR="00893210">
        <w:rPr>
          <w:rFonts w:ascii="Times New Roman" w:hAnsi="Times New Roman"/>
          <w:sz w:val="24"/>
          <w:szCs w:val="24"/>
        </w:rPr>
        <w:t>apríla</w:t>
      </w:r>
      <w:r w:rsidRPr="002D6E1A">
        <w:rPr>
          <w:rFonts w:ascii="Times New Roman" w:hAnsi="Times New Roman"/>
          <w:sz w:val="24"/>
          <w:szCs w:val="24"/>
        </w:rPr>
        <w:t xml:space="preserve"> 202</w:t>
      </w:r>
      <w:r w:rsidR="00A954C4">
        <w:rPr>
          <w:rFonts w:ascii="Times New Roman" w:hAnsi="Times New Roman"/>
          <w:sz w:val="24"/>
          <w:szCs w:val="24"/>
        </w:rPr>
        <w:t>3</w:t>
      </w:r>
    </w:p>
    <w:p w:rsidR="00FD2AC6" w:rsidRPr="002D6E1A" w:rsidRDefault="00FD2AC6" w:rsidP="00FD2A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D2AC6" w:rsidRDefault="00FD2AC6" w:rsidP="00FD2A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51516">
        <w:rPr>
          <w:rFonts w:ascii="Times New Roman" w:hAnsi="Times New Roman"/>
          <w:b/>
          <w:sz w:val="24"/>
          <w:szCs w:val="24"/>
        </w:rPr>
        <w:t xml:space="preserve">Prítomní: </w:t>
      </w:r>
    </w:p>
    <w:p w:rsidR="00951516" w:rsidRDefault="00951516" w:rsidP="00FD2A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51516">
        <w:rPr>
          <w:rFonts w:ascii="Times New Roman" w:hAnsi="Times New Roman"/>
          <w:sz w:val="24"/>
          <w:szCs w:val="24"/>
        </w:rPr>
        <w:t>Predseda komisie: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JUDr. </w:t>
      </w:r>
      <w:r w:rsidR="00EC001E">
        <w:rPr>
          <w:rFonts w:ascii="Times New Roman" w:hAnsi="Times New Roman"/>
          <w:b/>
          <w:sz w:val="24"/>
          <w:szCs w:val="24"/>
        </w:rPr>
        <w:t>Peter Zelinka</w:t>
      </w:r>
      <w:r w:rsidR="00EC001E">
        <w:rPr>
          <w:rFonts w:ascii="Times New Roman" w:hAnsi="Times New Roman"/>
          <w:b/>
          <w:sz w:val="24"/>
          <w:szCs w:val="24"/>
        </w:rPr>
        <w:tab/>
      </w:r>
    </w:p>
    <w:p w:rsidR="00951516" w:rsidRDefault="00951516" w:rsidP="00EC001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51516">
        <w:rPr>
          <w:rFonts w:ascii="Times New Roman" w:hAnsi="Times New Roman"/>
          <w:sz w:val="24"/>
          <w:szCs w:val="24"/>
        </w:rPr>
        <w:t>Členovia komisie: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JUDr. Eleonóra </w:t>
      </w:r>
      <w:proofErr w:type="spellStart"/>
      <w:r>
        <w:rPr>
          <w:rFonts w:ascii="Times New Roman" w:hAnsi="Times New Roman"/>
          <w:b/>
          <w:sz w:val="24"/>
          <w:szCs w:val="24"/>
        </w:rPr>
        <w:t>Zuzáková</w:t>
      </w:r>
      <w:proofErr w:type="spellEnd"/>
    </w:p>
    <w:p w:rsidR="00951516" w:rsidRDefault="00951516" w:rsidP="00FD2A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Mgr. Adela Korená</w:t>
      </w:r>
    </w:p>
    <w:p w:rsidR="00951516" w:rsidRDefault="00951516" w:rsidP="00FD2A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Mgr. Pavol </w:t>
      </w:r>
      <w:proofErr w:type="spellStart"/>
      <w:r>
        <w:rPr>
          <w:rFonts w:ascii="Times New Roman" w:hAnsi="Times New Roman"/>
          <w:b/>
          <w:sz w:val="24"/>
          <w:szCs w:val="24"/>
        </w:rPr>
        <w:t>Šuľan</w:t>
      </w:r>
      <w:proofErr w:type="spellEnd"/>
    </w:p>
    <w:p w:rsidR="00951516" w:rsidRPr="00951516" w:rsidRDefault="00EC001E" w:rsidP="00EC001E">
      <w:pPr>
        <w:spacing w:after="0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JUDr. Denisa </w:t>
      </w:r>
      <w:proofErr w:type="spellStart"/>
      <w:r>
        <w:rPr>
          <w:rFonts w:ascii="Times New Roman" w:hAnsi="Times New Roman"/>
          <w:b/>
          <w:sz w:val="24"/>
          <w:szCs w:val="24"/>
        </w:rPr>
        <w:t>Očenášová</w:t>
      </w:r>
      <w:proofErr w:type="spellEnd"/>
    </w:p>
    <w:p w:rsidR="00EC001E" w:rsidRDefault="00893210" w:rsidP="00FD2A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ospravedlnení</w:t>
      </w:r>
      <w:r w:rsidR="00785783" w:rsidRPr="00785783">
        <w:rPr>
          <w:rFonts w:ascii="Times New Roman" w:hAnsi="Times New Roman"/>
          <w:b/>
          <w:sz w:val="24"/>
          <w:szCs w:val="24"/>
        </w:rPr>
        <w:t>:</w:t>
      </w:r>
      <w:r w:rsidR="00951516">
        <w:rPr>
          <w:rFonts w:ascii="Times New Roman" w:hAnsi="Times New Roman"/>
          <w:b/>
          <w:sz w:val="24"/>
          <w:szCs w:val="24"/>
        </w:rPr>
        <w:tab/>
      </w:r>
      <w:r w:rsidR="00951516">
        <w:rPr>
          <w:rFonts w:ascii="Times New Roman" w:hAnsi="Times New Roman"/>
          <w:b/>
          <w:sz w:val="24"/>
          <w:szCs w:val="24"/>
        </w:rPr>
        <w:tab/>
      </w:r>
      <w:r w:rsidR="00951516">
        <w:rPr>
          <w:rFonts w:ascii="Times New Roman" w:hAnsi="Times New Roman"/>
          <w:b/>
          <w:sz w:val="24"/>
          <w:szCs w:val="24"/>
        </w:rPr>
        <w:tab/>
        <w:t xml:space="preserve">JUDr. Peter </w:t>
      </w:r>
      <w:r w:rsidR="00EC001E">
        <w:rPr>
          <w:rFonts w:ascii="Times New Roman" w:hAnsi="Times New Roman"/>
          <w:b/>
          <w:sz w:val="24"/>
          <w:szCs w:val="24"/>
        </w:rPr>
        <w:t>Wolf</w:t>
      </w:r>
    </w:p>
    <w:p w:rsidR="00785783" w:rsidRPr="002D6E1A" w:rsidRDefault="00EC001E" w:rsidP="00FD2A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Mgr. Ivan </w:t>
      </w:r>
      <w:proofErr w:type="spellStart"/>
      <w:r>
        <w:rPr>
          <w:rFonts w:ascii="Times New Roman" w:hAnsi="Times New Roman"/>
          <w:b/>
          <w:sz w:val="24"/>
          <w:szCs w:val="24"/>
        </w:rPr>
        <w:t>Szolga</w:t>
      </w:r>
      <w:proofErr w:type="spellEnd"/>
      <w:r w:rsidR="00951516">
        <w:rPr>
          <w:rFonts w:ascii="Times New Roman" w:hAnsi="Times New Roman"/>
          <w:b/>
          <w:sz w:val="24"/>
          <w:szCs w:val="24"/>
        </w:rPr>
        <w:tab/>
      </w:r>
    </w:p>
    <w:p w:rsidR="00FD2AC6" w:rsidRPr="002D6E1A" w:rsidRDefault="00FD2AC6" w:rsidP="00EC001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D2AC6" w:rsidRPr="002D6E1A" w:rsidRDefault="00FD2AC6" w:rsidP="00FD2AC6">
      <w:pPr>
        <w:jc w:val="both"/>
        <w:rPr>
          <w:rFonts w:ascii="Times New Roman" w:hAnsi="Times New Roman"/>
          <w:b/>
          <w:sz w:val="24"/>
          <w:szCs w:val="24"/>
        </w:rPr>
      </w:pPr>
      <w:r w:rsidRPr="002D6E1A">
        <w:rPr>
          <w:rFonts w:ascii="Times New Roman" w:hAnsi="Times New Roman"/>
          <w:b/>
          <w:sz w:val="24"/>
          <w:szCs w:val="24"/>
        </w:rPr>
        <w:t>Program zasadnutia schválený členmi komisie :</w:t>
      </w:r>
    </w:p>
    <w:p w:rsidR="00EC001E" w:rsidRPr="006733EB" w:rsidRDefault="00EC001E" w:rsidP="00EC001E">
      <w:p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6733EB">
        <w:rPr>
          <w:rFonts w:ascii="Times New Roman" w:hAnsi="Times New Roman"/>
          <w:sz w:val="24"/>
          <w:szCs w:val="24"/>
        </w:rPr>
        <w:t xml:space="preserve">1) Zahájenie </w:t>
      </w:r>
    </w:p>
    <w:p w:rsidR="00EC001E" w:rsidRPr="00F23061" w:rsidRDefault="00EC001E" w:rsidP="00EC001E">
      <w:p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6733E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</w:rPr>
        <w:t>Návrh</w:t>
      </w:r>
      <w:r w:rsidRPr="00F23061">
        <w:rPr>
          <w:rFonts w:ascii="Times New Roman" w:hAnsi="Times New Roman"/>
          <w:sz w:val="24"/>
        </w:rPr>
        <w:t xml:space="preserve"> dohody na mimosúdne urovnanie (Kolek </w:t>
      </w:r>
      <w:proofErr w:type="spellStart"/>
      <w:r w:rsidRPr="00F23061">
        <w:rPr>
          <w:rFonts w:ascii="Times New Roman" w:hAnsi="Times New Roman"/>
          <w:sz w:val="24"/>
        </w:rPr>
        <w:t>vz</w:t>
      </w:r>
      <w:proofErr w:type="spellEnd"/>
      <w:r w:rsidRPr="00F23061">
        <w:rPr>
          <w:rFonts w:ascii="Times New Roman" w:hAnsi="Times New Roman"/>
          <w:sz w:val="24"/>
        </w:rPr>
        <w:t>. Galanta)</w:t>
      </w:r>
    </w:p>
    <w:p w:rsidR="00EC001E" w:rsidRPr="006733EB" w:rsidRDefault="00EC001E" w:rsidP="00EC001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6733EB">
        <w:rPr>
          <w:rFonts w:ascii="Times New Roman" w:hAnsi="Times New Roman"/>
          <w:sz w:val="24"/>
          <w:szCs w:val="24"/>
        </w:rPr>
        <w:t xml:space="preserve">)  Rôzne </w:t>
      </w:r>
    </w:p>
    <w:p w:rsidR="00EC001E" w:rsidRPr="006733EB" w:rsidRDefault="00EC001E" w:rsidP="00EC001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6733EB">
        <w:rPr>
          <w:rFonts w:ascii="Times New Roman" w:hAnsi="Times New Roman"/>
          <w:sz w:val="24"/>
          <w:szCs w:val="24"/>
        </w:rPr>
        <w:t xml:space="preserve">)  Záver </w:t>
      </w:r>
    </w:p>
    <w:p w:rsidR="002C0569" w:rsidRDefault="002C0569" w:rsidP="00EC00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0569" w:rsidRDefault="002C0569" w:rsidP="002C056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Po úvodnom privítaní členov komisie, komisia schválila program zasadnutia a </w:t>
      </w:r>
      <w:r w:rsidR="00EC001E">
        <w:rPr>
          <w:rFonts w:ascii="Times New Roman" w:hAnsi="Times New Roman"/>
          <w:sz w:val="24"/>
          <w:szCs w:val="24"/>
        </w:rPr>
        <w:t xml:space="preserve"> predsed</w:t>
      </w:r>
      <w:r>
        <w:rPr>
          <w:rFonts w:ascii="Times New Roman" w:hAnsi="Times New Roman"/>
          <w:sz w:val="24"/>
          <w:szCs w:val="24"/>
        </w:rPr>
        <w:t>a komisie zaháji</w:t>
      </w:r>
      <w:r w:rsidR="00FB07EA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rokovanie. </w:t>
      </w:r>
    </w:p>
    <w:p w:rsidR="00484E9F" w:rsidRDefault="00484E9F" w:rsidP="00484E9F">
      <w:pPr>
        <w:ind w:left="3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 4</w:t>
      </w:r>
      <w:r w:rsidRPr="00623848">
        <w:rPr>
          <w:rFonts w:ascii="Times New Roman" w:hAnsi="Times New Roman"/>
          <w:sz w:val="24"/>
          <w:szCs w:val="24"/>
        </w:rPr>
        <w:t xml:space="preserve"> prítomných členov </w:t>
      </w:r>
      <w:r w:rsidRPr="00623848">
        <w:rPr>
          <w:rFonts w:ascii="Times New Roman" w:hAnsi="Times New Roman"/>
          <w:b/>
          <w:sz w:val="24"/>
          <w:szCs w:val="24"/>
        </w:rPr>
        <w:t>za</w:t>
      </w:r>
      <w:r w:rsidRPr="0062384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program</w:t>
      </w:r>
      <w:r w:rsidRPr="00623848">
        <w:rPr>
          <w:rFonts w:ascii="Times New Roman" w:hAnsi="Times New Roman"/>
          <w:sz w:val="24"/>
          <w:szCs w:val="24"/>
        </w:rPr>
        <w:t xml:space="preserve">: </w:t>
      </w:r>
      <w:r w:rsidRPr="00484E9F">
        <w:rPr>
          <w:rFonts w:ascii="Times New Roman" w:hAnsi="Times New Roman"/>
          <w:b/>
          <w:sz w:val="24"/>
          <w:szCs w:val="24"/>
        </w:rPr>
        <w:t>4</w:t>
      </w:r>
      <w:r w:rsidRPr="00623848">
        <w:rPr>
          <w:rFonts w:ascii="Times New Roman" w:hAnsi="Times New Roman"/>
          <w:sz w:val="24"/>
          <w:szCs w:val="24"/>
        </w:rPr>
        <w:t xml:space="preserve"> členov</w:t>
      </w:r>
      <w:r>
        <w:rPr>
          <w:rFonts w:ascii="Times New Roman" w:hAnsi="Times New Roman"/>
          <w:sz w:val="24"/>
          <w:szCs w:val="24"/>
        </w:rPr>
        <w:t>ia</w:t>
      </w:r>
      <w:r w:rsidRPr="00623848">
        <w:rPr>
          <w:rFonts w:ascii="Times New Roman" w:hAnsi="Times New Roman"/>
          <w:sz w:val="24"/>
          <w:szCs w:val="24"/>
        </w:rPr>
        <w:t xml:space="preserve"> komisie</w:t>
      </w:r>
    </w:p>
    <w:p w:rsidR="002C0569" w:rsidRDefault="002C0569" w:rsidP="002C0569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7A6070" w:rsidRDefault="007C7ECD" w:rsidP="00EC001E">
      <w:pPr>
        <w:pStyle w:val="Odsekzoznamu"/>
        <w:ind w:left="0"/>
        <w:jc w:val="both"/>
      </w:pPr>
      <w:r w:rsidRPr="007C7ECD">
        <w:rPr>
          <w:b/>
          <w:u w:val="single"/>
        </w:rPr>
        <w:t xml:space="preserve">K bodu č. </w:t>
      </w:r>
      <w:r w:rsidR="00EC001E">
        <w:rPr>
          <w:b/>
          <w:u w:val="single"/>
        </w:rPr>
        <w:t>2</w:t>
      </w:r>
      <w:r w:rsidRPr="00FB07EA">
        <w:rPr>
          <w:b/>
        </w:rPr>
        <w:t>:</w:t>
      </w:r>
      <w:r>
        <w:rPr>
          <w:b/>
        </w:rPr>
        <w:t xml:space="preserve"> </w:t>
      </w:r>
      <w:r w:rsidR="00EC001E">
        <w:t>Návrh</w:t>
      </w:r>
      <w:r w:rsidR="00EC001E" w:rsidRPr="00F23061">
        <w:t xml:space="preserve"> dohody na mimosúdne urovnanie (Kolek </w:t>
      </w:r>
      <w:proofErr w:type="spellStart"/>
      <w:r w:rsidR="00EC001E" w:rsidRPr="00F23061">
        <w:t>vz</w:t>
      </w:r>
      <w:proofErr w:type="spellEnd"/>
      <w:r w:rsidR="00EC001E" w:rsidRPr="00F23061">
        <w:t>. Galanta)</w:t>
      </w:r>
    </w:p>
    <w:p w:rsidR="00EC001E" w:rsidRPr="0080600B" w:rsidRDefault="00EC001E" w:rsidP="00EC001E">
      <w:pPr>
        <w:pStyle w:val="Odsekzoznamu"/>
        <w:ind w:left="0"/>
        <w:jc w:val="both"/>
        <w:rPr>
          <w:b/>
        </w:rPr>
      </w:pPr>
    </w:p>
    <w:p w:rsidR="00384CD2" w:rsidRDefault="0080600B" w:rsidP="00FD2AC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Materiál uviedla vedúca oddelenia </w:t>
      </w:r>
      <w:r w:rsidR="007C7ECD">
        <w:rPr>
          <w:rFonts w:ascii="Times New Roman" w:hAnsi="Times New Roman"/>
          <w:sz w:val="24"/>
          <w:szCs w:val="24"/>
        </w:rPr>
        <w:t xml:space="preserve">právneho a verejného obstarávania  JUDr. Miriam </w:t>
      </w:r>
      <w:proofErr w:type="spellStart"/>
      <w:r w:rsidR="007C7ECD">
        <w:rPr>
          <w:rFonts w:ascii="Times New Roman" w:hAnsi="Times New Roman"/>
          <w:sz w:val="24"/>
          <w:szCs w:val="24"/>
        </w:rPr>
        <w:t>Šablatúrová</w:t>
      </w:r>
      <w:proofErr w:type="spellEnd"/>
      <w:r w:rsidR="007C7ECD">
        <w:rPr>
          <w:rFonts w:ascii="Times New Roman" w:hAnsi="Times New Roman"/>
          <w:sz w:val="24"/>
          <w:szCs w:val="24"/>
        </w:rPr>
        <w:t xml:space="preserve">, LL.M. z dôvodu </w:t>
      </w:r>
      <w:r w:rsidR="00EC001E">
        <w:rPr>
          <w:rFonts w:ascii="Times New Roman" w:hAnsi="Times New Roman"/>
          <w:sz w:val="24"/>
          <w:szCs w:val="24"/>
        </w:rPr>
        <w:t xml:space="preserve"> podania žaloby Mgr. Kolekom, toho času riaditeľom MsKS vo veci zaplatenia osobného príplatku s príslušenstvom. Nakoľko bola Mestu Galanta predložená dohoda o mimosúdnom urovnaní zo strany právnej zástupkyne Mgr. Koleka</w:t>
      </w:r>
      <w:r w:rsidR="00484E9F">
        <w:rPr>
          <w:rFonts w:ascii="Times New Roman" w:hAnsi="Times New Roman"/>
          <w:sz w:val="24"/>
          <w:szCs w:val="24"/>
        </w:rPr>
        <w:t>, a od času  podania žaloby do dnešného dňa  došlo k zmene v osobe štatutára Mesta Galanta, má súčasné vedenie mesta za to, že k podpísaniu takejto dohody by mal predchádzať súhlas Mestského zastupiteľstva.</w:t>
      </w:r>
    </w:p>
    <w:p w:rsidR="00484E9F" w:rsidRDefault="00484E9F" w:rsidP="00FD2AC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Pripomienky k dohode o mimosúdnom urovnaní:</w:t>
      </w:r>
    </w:p>
    <w:p w:rsidR="00893210" w:rsidRDefault="004B5071" w:rsidP="00893210">
      <w:pPr>
        <w:pStyle w:val="Odsekzoznamu"/>
        <w:numPr>
          <w:ilvl w:val="0"/>
          <w:numId w:val="9"/>
        </w:numPr>
        <w:jc w:val="both"/>
      </w:pPr>
      <w:r>
        <w:t xml:space="preserve">V zmysle dohody LPK, Mgr. </w:t>
      </w:r>
      <w:proofErr w:type="spellStart"/>
      <w:r>
        <w:t>Korenná</w:t>
      </w:r>
      <w:proofErr w:type="spellEnd"/>
      <w:r>
        <w:t xml:space="preserve"> poslala vopred svoje pripomienky k zaslanému materiálu, s ktorými súhlasili všetci </w:t>
      </w:r>
      <w:r w:rsidR="00B4675F">
        <w:t xml:space="preserve">prítomní </w:t>
      </w:r>
      <w:bookmarkStart w:id="0" w:name="_GoBack"/>
      <w:bookmarkEnd w:id="0"/>
      <w:r>
        <w:t>členovia komisie.</w:t>
      </w:r>
    </w:p>
    <w:p w:rsidR="006428D1" w:rsidRPr="006428D1" w:rsidRDefault="006428D1" w:rsidP="006428D1">
      <w:pPr>
        <w:pStyle w:val="Odsekzoznamu"/>
        <w:numPr>
          <w:ilvl w:val="0"/>
          <w:numId w:val="11"/>
        </w:numPr>
      </w:pPr>
      <w:r w:rsidRPr="006428D1">
        <w:t xml:space="preserve">pre </w:t>
      </w:r>
      <w:r>
        <w:t>lepšie posúdenie</w:t>
      </w:r>
      <w:r w:rsidRPr="006428D1">
        <w:t xml:space="preserve"> materiálu priložiť oznámenie o priznaní ako aj odobratí osobného príplatku a tiež krátku informáciu o pôsobení zástupcov zamestnancov u</w:t>
      </w:r>
      <w:r>
        <w:t> </w:t>
      </w:r>
      <w:r w:rsidRPr="006428D1">
        <w:t>žalovaného</w:t>
      </w:r>
    </w:p>
    <w:p w:rsidR="006428D1" w:rsidRPr="006428D1" w:rsidRDefault="006428D1" w:rsidP="006428D1">
      <w:pPr>
        <w:pStyle w:val="Odsekzoznamu"/>
        <w:numPr>
          <w:ilvl w:val="0"/>
          <w:numId w:val="11"/>
        </w:numPr>
      </w:pPr>
      <w:r w:rsidRPr="006428D1">
        <w:t xml:space="preserve">opraviť </w:t>
      </w:r>
      <w:r>
        <w:t xml:space="preserve">gramatické </w:t>
      </w:r>
      <w:r w:rsidRPr="006428D1">
        <w:t xml:space="preserve">chyby v </w:t>
      </w:r>
      <w:r>
        <w:t>materiály</w:t>
      </w:r>
    </w:p>
    <w:p w:rsidR="006428D1" w:rsidRPr="00893210" w:rsidRDefault="006428D1" w:rsidP="006428D1">
      <w:pPr>
        <w:pStyle w:val="Odsekzoznamu"/>
        <w:ind w:left="1080"/>
        <w:jc w:val="both"/>
      </w:pPr>
    </w:p>
    <w:p w:rsidR="00484E9F" w:rsidRDefault="00484E9F" w:rsidP="00484E9F">
      <w:pPr>
        <w:pStyle w:val="Odsekzoznamu"/>
        <w:numPr>
          <w:ilvl w:val="0"/>
          <w:numId w:val="9"/>
        </w:numPr>
        <w:jc w:val="both"/>
      </w:pPr>
      <w:r>
        <w:t>Preveriť zložky platu, ich výšku a súčet</w:t>
      </w:r>
    </w:p>
    <w:p w:rsidR="00484E9F" w:rsidRDefault="00484E9F" w:rsidP="00484E9F">
      <w:pPr>
        <w:pStyle w:val="Odsekzoznamu"/>
        <w:numPr>
          <w:ilvl w:val="0"/>
          <w:numId w:val="9"/>
        </w:numPr>
        <w:jc w:val="both"/>
      </w:pPr>
      <w:r>
        <w:t xml:space="preserve">Preveriť sumu, ktorá má byť uhradená, nakoľko </w:t>
      </w:r>
      <w:r w:rsidR="00AC3298">
        <w:t>suma uvedená v dohode je pravdepodobne brutto a majú z nej byť odpočítané odvody</w:t>
      </w:r>
    </w:p>
    <w:p w:rsidR="00AC3298" w:rsidRDefault="00AC3298" w:rsidP="00AC3298">
      <w:pPr>
        <w:pStyle w:val="Odsekzoznamu"/>
        <w:numPr>
          <w:ilvl w:val="0"/>
          <w:numId w:val="9"/>
        </w:numPr>
        <w:jc w:val="both"/>
      </w:pPr>
      <w:r>
        <w:t>Slovo „istina“ nahradiť slovom „plat“</w:t>
      </w:r>
    </w:p>
    <w:p w:rsidR="00AC3298" w:rsidRPr="00484E9F" w:rsidRDefault="00AC3298" w:rsidP="00AC3298">
      <w:pPr>
        <w:pStyle w:val="Odsekzoznamu"/>
        <w:jc w:val="both"/>
      </w:pPr>
    </w:p>
    <w:p w:rsidR="00C1473A" w:rsidRPr="00B06A16" w:rsidRDefault="00B06A16" w:rsidP="00B06A16">
      <w:pPr>
        <w:jc w:val="both"/>
        <w:rPr>
          <w:rFonts w:ascii="Times New Roman" w:hAnsi="Times New Roman"/>
          <w:sz w:val="24"/>
        </w:rPr>
      </w:pPr>
      <w:r w:rsidRPr="00B06A16">
        <w:rPr>
          <w:rFonts w:ascii="Times New Roman" w:hAnsi="Times New Roman"/>
          <w:sz w:val="24"/>
        </w:rPr>
        <w:t xml:space="preserve">Po rozprave legislatívno-právna komisia prijala nasledovné stanovisko: </w:t>
      </w:r>
    </w:p>
    <w:p w:rsidR="00484E9F" w:rsidRDefault="00484E9F" w:rsidP="00484E9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 zmysle predložených písomností má </w:t>
      </w:r>
      <w:proofErr w:type="spellStart"/>
      <w:r>
        <w:rPr>
          <w:rFonts w:ascii="Times New Roman" w:hAnsi="Times New Roman"/>
          <w:sz w:val="24"/>
          <w:szCs w:val="24"/>
        </w:rPr>
        <w:t>legislatívno</w:t>
      </w:r>
      <w:proofErr w:type="spellEnd"/>
      <w:r>
        <w:rPr>
          <w:rFonts w:ascii="Times New Roman" w:hAnsi="Times New Roman"/>
          <w:sz w:val="24"/>
          <w:szCs w:val="24"/>
        </w:rPr>
        <w:t xml:space="preserve"> – právna komisia (ďalej len „</w:t>
      </w:r>
      <w:r w:rsidRPr="00484E9F">
        <w:rPr>
          <w:rFonts w:ascii="Times New Roman" w:hAnsi="Times New Roman"/>
          <w:i/>
          <w:sz w:val="24"/>
          <w:szCs w:val="24"/>
        </w:rPr>
        <w:t>LPK</w:t>
      </w:r>
      <w:r>
        <w:rPr>
          <w:rFonts w:ascii="Times New Roman" w:hAnsi="Times New Roman"/>
          <w:sz w:val="24"/>
          <w:szCs w:val="24"/>
        </w:rPr>
        <w:t xml:space="preserve">“) za to, že  nebol dodržaný postup v zmysle § 10 ods. 5 zákona č. 533/2003 Z. z. o </w:t>
      </w:r>
      <w:r w:rsidRPr="009271C8">
        <w:rPr>
          <w:rFonts w:ascii="Times New Roman" w:hAnsi="Times New Roman"/>
          <w:sz w:val="24"/>
        </w:rPr>
        <w:t>odmeňovaní niektorých zamestnancov pri výkone práce vo verejnom záujme a o zmene a doplnení niektorých zákonov</w:t>
      </w:r>
      <w:r>
        <w:rPr>
          <w:rFonts w:ascii="Times New Roman" w:hAnsi="Times New Roman"/>
          <w:sz w:val="24"/>
          <w:szCs w:val="24"/>
        </w:rPr>
        <w:t xml:space="preserve">. Vzhľadom na uvedené LPK </w:t>
      </w:r>
      <w:r w:rsidRPr="009271C8">
        <w:rPr>
          <w:rFonts w:ascii="Times New Roman" w:hAnsi="Times New Roman"/>
          <w:b/>
          <w:sz w:val="24"/>
          <w:szCs w:val="24"/>
        </w:rPr>
        <w:t xml:space="preserve">odporúča </w:t>
      </w:r>
      <w:r>
        <w:rPr>
          <w:rFonts w:ascii="Times New Roman" w:hAnsi="Times New Roman"/>
          <w:sz w:val="24"/>
          <w:szCs w:val="24"/>
        </w:rPr>
        <w:t xml:space="preserve">vyplatiť </w:t>
      </w:r>
      <w:r w:rsidR="006428D1">
        <w:rPr>
          <w:rFonts w:ascii="Times New Roman" w:hAnsi="Times New Roman"/>
          <w:sz w:val="24"/>
          <w:szCs w:val="24"/>
        </w:rPr>
        <w:t xml:space="preserve">predmetný </w:t>
      </w:r>
      <w:r>
        <w:rPr>
          <w:rFonts w:ascii="Times New Roman" w:hAnsi="Times New Roman"/>
          <w:sz w:val="24"/>
          <w:szCs w:val="24"/>
        </w:rPr>
        <w:t xml:space="preserve">osobný príplatok a na základe takto vyplatenej platovej zložky bude súdny spor bezpredmetný. </w:t>
      </w:r>
    </w:p>
    <w:p w:rsidR="00484E9F" w:rsidRDefault="00484E9F" w:rsidP="00484E9F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LPK zároveň odporúča komisii finančnej a správy majetku vyjadriť sa k výške a možnosti vyplatenia osobného príplatku z pohľadu rozpočtu.</w:t>
      </w:r>
    </w:p>
    <w:p w:rsidR="00484E9F" w:rsidRDefault="00966A3D" w:rsidP="001171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50198" w:rsidRDefault="00966A3D" w:rsidP="00484E9F">
      <w:pPr>
        <w:ind w:left="3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</w:t>
      </w:r>
      <w:r w:rsidR="00484E9F">
        <w:rPr>
          <w:rFonts w:ascii="Times New Roman" w:hAnsi="Times New Roman"/>
          <w:sz w:val="24"/>
          <w:szCs w:val="24"/>
        </w:rPr>
        <w:t>5</w:t>
      </w:r>
      <w:r w:rsidRPr="00623848">
        <w:rPr>
          <w:rFonts w:ascii="Times New Roman" w:hAnsi="Times New Roman"/>
          <w:sz w:val="24"/>
          <w:szCs w:val="24"/>
        </w:rPr>
        <w:t xml:space="preserve"> prítomných členov </w:t>
      </w:r>
      <w:r w:rsidRPr="00623848">
        <w:rPr>
          <w:rFonts w:ascii="Times New Roman" w:hAnsi="Times New Roman"/>
          <w:b/>
          <w:sz w:val="24"/>
          <w:szCs w:val="24"/>
        </w:rPr>
        <w:t>za</w:t>
      </w:r>
      <w:r w:rsidRPr="00623848">
        <w:rPr>
          <w:rFonts w:ascii="Times New Roman" w:hAnsi="Times New Roman"/>
          <w:sz w:val="24"/>
          <w:szCs w:val="24"/>
        </w:rPr>
        <w:t xml:space="preserve">  návrh : </w:t>
      </w:r>
      <w:r w:rsidR="00484E9F">
        <w:rPr>
          <w:rFonts w:ascii="Times New Roman" w:hAnsi="Times New Roman"/>
          <w:b/>
          <w:sz w:val="24"/>
          <w:szCs w:val="24"/>
        </w:rPr>
        <w:t>5</w:t>
      </w:r>
      <w:r w:rsidRPr="00623848">
        <w:rPr>
          <w:rFonts w:ascii="Times New Roman" w:hAnsi="Times New Roman"/>
          <w:sz w:val="24"/>
          <w:szCs w:val="24"/>
        </w:rPr>
        <w:t xml:space="preserve"> členov komisie</w:t>
      </w:r>
    </w:p>
    <w:p w:rsidR="001466D0" w:rsidRDefault="001466D0" w:rsidP="008060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6F36" w:rsidRDefault="0006124A" w:rsidP="00686F3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17129">
        <w:rPr>
          <w:rFonts w:ascii="Times New Roman" w:hAnsi="Times New Roman"/>
          <w:b/>
          <w:sz w:val="24"/>
          <w:szCs w:val="24"/>
          <w:u w:val="single"/>
        </w:rPr>
        <w:t xml:space="preserve">K bodu </w:t>
      </w:r>
      <w:r w:rsidR="00117129" w:rsidRPr="00117129">
        <w:rPr>
          <w:rFonts w:ascii="Times New Roman" w:hAnsi="Times New Roman"/>
          <w:b/>
          <w:sz w:val="24"/>
          <w:szCs w:val="24"/>
          <w:u w:val="single"/>
        </w:rPr>
        <w:t>č</w:t>
      </w:r>
      <w:r w:rsidRPr="00117129">
        <w:rPr>
          <w:rFonts w:ascii="Times New Roman" w:hAnsi="Times New Roman"/>
          <w:b/>
          <w:sz w:val="24"/>
          <w:szCs w:val="24"/>
          <w:u w:val="single"/>
        </w:rPr>
        <w:t>.</w:t>
      </w:r>
      <w:r w:rsidR="00117129" w:rsidRPr="0011712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C3298">
        <w:rPr>
          <w:rFonts w:ascii="Times New Roman" w:hAnsi="Times New Roman"/>
          <w:b/>
          <w:sz w:val="24"/>
          <w:szCs w:val="24"/>
          <w:u w:val="single"/>
        </w:rPr>
        <w:t>3</w:t>
      </w:r>
      <w:r w:rsidRPr="00117129">
        <w:rPr>
          <w:rFonts w:ascii="Times New Roman" w:hAnsi="Times New Roman"/>
          <w:b/>
          <w:sz w:val="24"/>
          <w:szCs w:val="24"/>
        </w:rPr>
        <w:t>:</w:t>
      </w:r>
      <w:r w:rsidR="00AC3298">
        <w:rPr>
          <w:rFonts w:ascii="Times New Roman" w:hAnsi="Times New Roman"/>
          <w:b/>
          <w:sz w:val="24"/>
          <w:szCs w:val="24"/>
        </w:rPr>
        <w:t xml:space="preserve"> </w:t>
      </w:r>
    </w:p>
    <w:p w:rsidR="00686F36" w:rsidRDefault="00AC3298" w:rsidP="00FB07EA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86F36">
        <w:rPr>
          <w:rFonts w:ascii="Times New Roman" w:hAnsi="Times New Roman"/>
          <w:sz w:val="24"/>
          <w:szCs w:val="24"/>
        </w:rPr>
        <w:t xml:space="preserve">V tomto bode predseda komisie informoval ostatných členov </w:t>
      </w:r>
      <w:r w:rsidR="0006124A" w:rsidRPr="00686F36">
        <w:rPr>
          <w:rFonts w:ascii="Times New Roman" w:hAnsi="Times New Roman"/>
          <w:b/>
          <w:sz w:val="24"/>
          <w:szCs w:val="24"/>
        </w:rPr>
        <w:t xml:space="preserve"> </w:t>
      </w:r>
      <w:r w:rsidRPr="00686F36">
        <w:rPr>
          <w:rFonts w:ascii="Times New Roman" w:hAnsi="Times New Roman"/>
          <w:sz w:val="24"/>
          <w:szCs w:val="24"/>
        </w:rPr>
        <w:t xml:space="preserve">komisie o možnosti </w:t>
      </w:r>
      <w:r w:rsidR="00686F36" w:rsidRPr="00686F36">
        <w:rPr>
          <w:rFonts w:ascii="Times New Roman" w:hAnsi="Times New Roman"/>
          <w:sz w:val="24"/>
          <w:szCs w:val="24"/>
        </w:rPr>
        <w:t xml:space="preserve">zaslania </w:t>
      </w:r>
      <w:r w:rsidR="00686F36" w:rsidRPr="00686F36">
        <w:rPr>
          <w:rFonts w:ascii="Times New Roman" w:eastAsia="Times New Roman" w:hAnsi="Times New Roman"/>
          <w:sz w:val="24"/>
          <w:szCs w:val="24"/>
          <w:lang w:eastAsia="sk-SK"/>
        </w:rPr>
        <w:t>nominácie na laureátov tohtoročnej Ceny Trnavského samosprávneho kraja, kde je možné delegovať  osoby alebo kolektívy, ktoré v niektorej z oblastí - školstvo, kultúra, športu, zdravotníctvo, sociálna starostlivosť, doprava a občianskej spoločnosti - dosiahli významné výsledky.</w:t>
      </w:r>
    </w:p>
    <w:p w:rsidR="00686F36" w:rsidRDefault="00686F36" w:rsidP="00FB07EA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Obdržaný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e-mail predseda LPK prepošle všetkým členom komisie a ostatným prítomným</w:t>
      </w:r>
      <w:r w:rsidR="00FB07EA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aby mohli svoje prípadné nominácie zaslať na e-mailovú adresu vedúcej právneho oddelenia.</w:t>
      </w:r>
    </w:p>
    <w:p w:rsidR="00686F36" w:rsidRDefault="00686F36" w:rsidP="00686F36">
      <w:pPr>
        <w:spacing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 tomto bode LPK nehlasovala.</w:t>
      </w:r>
    </w:p>
    <w:p w:rsidR="00B66750" w:rsidRDefault="00B66750" w:rsidP="004F3C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66BD1" w:rsidRPr="00983E5D" w:rsidRDefault="00166BD1" w:rsidP="00166BD1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83E5D">
        <w:rPr>
          <w:rFonts w:ascii="Times New Roman" w:hAnsi="Times New Roman"/>
          <w:b/>
          <w:sz w:val="24"/>
          <w:szCs w:val="24"/>
        </w:rPr>
        <w:t>Záver</w:t>
      </w:r>
    </w:p>
    <w:p w:rsidR="00FB07EA" w:rsidRDefault="00686F36" w:rsidP="00DA7B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závere LPK sa o slovo prihlásila</w:t>
      </w:r>
      <w:r w:rsidR="00FB07EA">
        <w:rPr>
          <w:rFonts w:ascii="Times New Roman" w:hAnsi="Times New Roman"/>
          <w:sz w:val="24"/>
          <w:szCs w:val="24"/>
        </w:rPr>
        <w:t xml:space="preserve"> prítomná predsedníčka komisie z</w:t>
      </w:r>
      <w:r>
        <w:rPr>
          <w:rFonts w:ascii="Times New Roman" w:hAnsi="Times New Roman"/>
          <w:sz w:val="24"/>
          <w:szCs w:val="24"/>
        </w:rPr>
        <w:t>dravotno-</w:t>
      </w:r>
      <w:proofErr w:type="spellStart"/>
      <w:r>
        <w:rPr>
          <w:rFonts w:ascii="Times New Roman" w:hAnsi="Times New Roman"/>
          <w:sz w:val="24"/>
          <w:szCs w:val="24"/>
        </w:rPr>
        <w:t>sociálno</w:t>
      </w:r>
      <w:proofErr w:type="spellEnd"/>
      <w:r>
        <w:rPr>
          <w:rFonts w:ascii="Times New Roman" w:hAnsi="Times New Roman"/>
          <w:sz w:val="24"/>
          <w:szCs w:val="24"/>
        </w:rPr>
        <w:t xml:space="preserve"> bytovej MsZ, MUDr. Valéria </w:t>
      </w:r>
      <w:proofErr w:type="spellStart"/>
      <w:r>
        <w:rPr>
          <w:rFonts w:ascii="Times New Roman" w:hAnsi="Times New Roman"/>
          <w:sz w:val="24"/>
          <w:szCs w:val="24"/>
        </w:rPr>
        <w:t>Mýtniková</w:t>
      </w:r>
      <w:proofErr w:type="spellEnd"/>
      <w:r>
        <w:rPr>
          <w:rFonts w:ascii="Times New Roman" w:hAnsi="Times New Roman"/>
          <w:sz w:val="24"/>
          <w:szCs w:val="24"/>
        </w:rPr>
        <w:t>, ktorá požiadala, vzhľadom na to že nie je právnik,  aby materiály, ktoré má schvaľovať MsZ, pre</w:t>
      </w:r>
      <w:r w:rsidR="00FB07EA">
        <w:rPr>
          <w:rFonts w:ascii="Times New Roman" w:hAnsi="Times New Roman"/>
          <w:sz w:val="24"/>
          <w:szCs w:val="24"/>
        </w:rPr>
        <w:t>šli</w:t>
      </w:r>
      <w:r>
        <w:rPr>
          <w:rFonts w:ascii="Times New Roman" w:hAnsi="Times New Roman"/>
          <w:sz w:val="24"/>
          <w:szCs w:val="24"/>
        </w:rPr>
        <w:t xml:space="preserve"> kontrolou právneho oddelenia. Predseda komisie aj prítomná vedúca právneho oddelenia</w:t>
      </w:r>
      <w:r w:rsidR="00FB07EA">
        <w:rPr>
          <w:rFonts w:ascii="Times New Roman" w:hAnsi="Times New Roman"/>
          <w:sz w:val="24"/>
          <w:szCs w:val="24"/>
        </w:rPr>
        <w:t xml:space="preserve"> ju uistili, že takýto postup sa využíva aj v súčasnosti a všetky materiály na MsZ prejdú vždy aj kontrolou právneho oddelenia aj vedenia mesta. </w:t>
      </w:r>
    </w:p>
    <w:p w:rsidR="001466D0" w:rsidRDefault="00686F36" w:rsidP="00DA7B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83E5D">
        <w:rPr>
          <w:rFonts w:ascii="Times New Roman" w:hAnsi="Times New Roman"/>
          <w:sz w:val="24"/>
          <w:szCs w:val="24"/>
        </w:rPr>
        <w:t xml:space="preserve">Po prerokovaní </w:t>
      </w:r>
      <w:r w:rsidR="00FB07EA">
        <w:rPr>
          <w:rFonts w:ascii="Times New Roman" w:hAnsi="Times New Roman"/>
          <w:sz w:val="24"/>
          <w:szCs w:val="24"/>
        </w:rPr>
        <w:t>všetkých bodov rokovania predseda</w:t>
      </w:r>
      <w:r w:rsidR="00983E5D">
        <w:rPr>
          <w:rFonts w:ascii="Times New Roman" w:hAnsi="Times New Roman"/>
          <w:sz w:val="24"/>
          <w:szCs w:val="24"/>
        </w:rPr>
        <w:t xml:space="preserve"> komisie poďakoval všetkým prítomným za ich účasť a rozlúčil sa.</w:t>
      </w:r>
    </w:p>
    <w:p w:rsidR="00DA7B66" w:rsidRPr="001466D0" w:rsidRDefault="00DA7B66" w:rsidP="00DA7B66">
      <w:pPr>
        <w:jc w:val="both"/>
        <w:rPr>
          <w:rFonts w:ascii="Times New Roman" w:hAnsi="Times New Roman"/>
          <w:sz w:val="24"/>
          <w:szCs w:val="24"/>
        </w:rPr>
      </w:pPr>
    </w:p>
    <w:p w:rsidR="00983E5D" w:rsidRDefault="00983E5D" w:rsidP="00983E5D">
      <w:pPr>
        <w:spacing w:after="0" w:line="257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JUDr. </w:t>
      </w:r>
      <w:r w:rsidR="00FB07EA">
        <w:rPr>
          <w:rFonts w:ascii="Times New Roman" w:hAnsi="Times New Roman"/>
          <w:sz w:val="24"/>
          <w:szCs w:val="24"/>
        </w:rPr>
        <w:t>Peter Zelinka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83E5D" w:rsidRDefault="00983E5D" w:rsidP="00983E5D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A7B66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predseda komisie</w:t>
      </w:r>
    </w:p>
    <w:p w:rsidR="00983E5D" w:rsidRDefault="00983E5D" w:rsidP="00983E5D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</w:p>
    <w:p w:rsidR="00983E5D" w:rsidRDefault="00983E5D" w:rsidP="00983E5D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zapísala: </w:t>
      </w:r>
    </w:p>
    <w:p w:rsidR="00DA7B66" w:rsidRPr="009C4F74" w:rsidRDefault="00983E5D" w:rsidP="00DA7B66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Cyntia Viktorová</w:t>
      </w:r>
      <w:r w:rsidR="00DA7B66">
        <w:rPr>
          <w:rFonts w:ascii="Times New Roman" w:hAnsi="Times New Roman"/>
          <w:sz w:val="24"/>
          <w:szCs w:val="24"/>
        </w:rPr>
        <w:t>, dňa 1</w:t>
      </w:r>
      <w:r w:rsidR="00FB07EA">
        <w:rPr>
          <w:rFonts w:ascii="Times New Roman" w:hAnsi="Times New Roman"/>
          <w:sz w:val="24"/>
          <w:szCs w:val="24"/>
        </w:rPr>
        <w:t>7</w:t>
      </w:r>
      <w:r w:rsidR="00DA7B66">
        <w:rPr>
          <w:rFonts w:ascii="Times New Roman" w:hAnsi="Times New Roman"/>
          <w:sz w:val="24"/>
          <w:szCs w:val="24"/>
        </w:rPr>
        <w:t>.0</w:t>
      </w:r>
      <w:r w:rsidR="00FB07EA">
        <w:rPr>
          <w:rFonts w:ascii="Times New Roman" w:hAnsi="Times New Roman"/>
          <w:sz w:val="24"/>
          <w:szCs w:val="24"/>
        </w:rPr>
        <w:t>4</w:t>
      </w:r>
      <w:r w:rsidR="00DA7B66">
        <w:rPr>
          <w:rFonts w:ascii="Times New Roman" w:hAnsi="Times New Roman"/>
          <w:sz w:val="24"/>
          <w:szCs w:val="24"/>
        </w:rPr>
        <w:t>.2023</w:t>
      </w:r>
    </w:p>
    <w:p w:rsidR="00983E5D" w:rsidRDefault="00983E5D" w:rsidP="00983E5D">
      <w:pPr>
        <w:spacing w:after="0" w:line="257" w:lineRule="auto"/>
        <w:jc w:val="both"/>
        <w:rPr>
          <w:rFonts w:ascii="Times New Roman" w:hAnsi="Times New Roman"/>
          <w:sz w:val="24"/>
          <w:szCs w:val="24"/>
        </w:rPr>
      </w:pPr>
    </w:p>
    <w:p w:rsidR="009533CB" w:rsidRDefault="009533CB" w:rsidP="008060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33CB" w:rsidRPr="00623848" w:rsidRDefault="009533CB" w:rsidP="008060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0600B" w:rsidRDefault="0080600B" w:rsidP="00FD2AC6">
      <w:pPr>
        <w:jc w:val="both"/>
        <w:rPr>
          <w:rFonts w:ascii="Times New Roman" w:hAnsi="Times New Roman"/>
          <w:sz w:val="24"/>
          <w:szCs w:val="24"/>
        </w:rPr>
      </w:pPr>
    </w:p>
    <w:sectPr w:rsidR="0080600B" w:rsidSect="00DA7B66">
      <w:pgSz w:w="11906" w:h="16838"/>
      <w:pgMar w:top="1135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2BF5"/>
    <w:multiLevelType w:val="hybridMultilevel"/>
    <w:tmpl w:val="941090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F4C9E"/>
    <w:multiLevelType w:val="hybridMultilevel"/>
    <w:tmpl w:val="475CE7AA"/>
    <w:lvl w:ilvl="0" w:tplc="6D7A3FE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4F3C2D"/>
    <w:multiLevelType w:val="hybridMultilevel"/>
    <w:tmpl w:val="B7EEDE92"/>
    <w:lvl w:ilvl="0" w:tplc="7FD8F1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2547A"/>
    <w:multiLevelType w:val="hybridMultilevel"/>
    <w:tmpl w:val="941090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E636E"/>
    <w:multiLevelType w:val="hybridMultilevel"/>
    <w:tmpl w:val="0CD80AD0"/>
    <w:lvl w:ilvl="0" w:tplc="C156B53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00F0D"/>
    <w:multiLevelType w:val="hybridMultilevel"/>
    <w:tmpl w:val="8EC825B4"/>
    <w:lvl w:ilvl="0" w:tplc="3B6C071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A346A29"/>
    <w:multiLevelType w:val="hybridMultilevel"/>
    <w:tmpl w:val="E9D0618A"/>
    <w:lvl w:ilvl="0" w:tplc="269EBE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23743"/>
    <w:multiLevelType w:val="hybridMultilevel"/>
    <w:tmpl w:val="84B6ACE6"/>
    <w:lvl w:ilvl="0" w:tplc="B386B8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E6873"/>
    <w:multiLevelType w:val="hybridMultilevel"/>
    <w:tmpl w:val="03D2CAD4"/>
    <w:lvl w:ilvl="0" w:tplc="ECA8A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608A5"/>
    <w:multiLevelType w:val="hybridMultilevel"/>
    <w:tmpl w:val="941090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60E71"/>
    <w:multiLevelType w:val="hybridMultilevel"/>
    <w:tmpl w:val="85BC18B4"/>
    <w:lvl w:ilvl="0" w:tplc="7F2E70D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74"/>
    <w:rsid w:val="0005132C"/>
    <w:rsid w:val="0006124A"/>
    <w:rsid w:val="00117129"/>
    <w:rsid w:val="001466D0"/>
    <w:rsid w:val="00157B17"/>
    <w:rsid w:val="00166BD1"/>
    <w:rsid w:val="002C0569"/>
    <w:rsid w:val="00330FEF"/>
    <w:rsid w:val="00344437"/>
    <w:rsid w:val="003508D5"/>
    <w:rsid w:val="00384CD2"/>
    <w:rsid w:val="00484E9F"/>
    <w:rsid w:val="004A6A63"/>
    <w:rsid w:val="004B5071"/>
    <w:rsid w:val="004F3CD7"/>
    <w:rsid w:val="006152D8"/>
    <w:rsid w:val="006428D1"/>
    <w:rsid w:val="00686F36"/>
    <w:rsid w:val="00713BB3"/>
    <w:rsid w:val="00785783"/>
    <w:rsid w:val="007A6070"/>
    <w:rsid w:val="007C7ECD"/>
    <w:rsid w:val="007D6A5F"/>
    <w:rsid w:val="007F1E17"/>
    <w:rsid w:val="0080600B"/>
    <w:rsid w:val="00850198"/>
    <w:rsid w:val="00893210"/>
    <w:rsid w:val="008D15D7"/>
    <w:rsid w:val="00914CFD"/>
    <w:rsid w:val="00951516"/>
    <w:rsid w:val="009533CB"/>
    <w:rsid w:val="00966A3D"/>
    <w:rsid w:val="00983E5D"/>
    <w:rsid w:val="009C4F74"/>
    <w:rsid w:val="00A954C4"/>
    <w:rsid w:val="00AC3298"/>
    <w:rsid w:val="00B06A16"/>
    <w:rsid w:val="00B4675F"/>
    <w:rsid w:val="00B66750"/>
    <w:rsid w:val="00BD6EF5"/>
    <w:rsid w:val="00C1473A"/>
    <w:rsid w:val="00C7115A"/>
    <w:rsid w:val="00DA7B66"/>
    <w:rsid w:val="00DC0118"/>
    <w:rsid w:val="00DE0DEE"/>
    <w:rsid w:val="00EA0F0A"/>
    <w:rsid w:val="00EC001E"/>
    <w:rsid w:val="00FA6F74"/>
    <w:rsid w:val="00FB07EA"/>
    <w:rsid w:val="00FD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335DB-9B32-4D0D-9416-CF186E15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2AC6"/>
    <w:pPr>
      <w:spacing w:line="25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D2AC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850198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686F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Cyntia Viktorová</dc:creator>
  <cp:keywords/>
  <dc:description/>
  <cp:lastModifiedBy>Cyntia Viktorová</cp:lastModifiedBy>
  <cp:revision>5</cp:revision>
  <dcterms:created xsi:type="dcterms:W3CDTF">2023-04-18T07:37:00Z</dcterms:created>
  <dcterms:modified xsi:type="dcterms:W3CDTF">2023-04-19T06:00:00Z</dcterms:modified>
</cp:coreProperties>
</file>