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A9158" w14:textId="09A4EAB6" w:rsidR="00012D46" w:rsidRPr="006C53CF" w:rsidRDefault="002A7389" w:rsidP="00012D46">
      <w:pPr>
        <w:spacing w:after="0" w:line="240" w:lineRule="auto"/>
        <w:jc w:val="center"/>
        <w:rPr>
          <w:rFonts w:cstheme="minorHAnsi"/>
          <w:b/>
          <w:sz w:val="28"/>
          <w:szCs w:val="28"/>
        </w:rPr>
      </w:pPr>
      <w:r w:rsidRPr="006C53CF">
        <w:rPr>
          <w:rFonts w:cstheme="minorHAnsi"/>
          <w:b/>
          <w:sz w:val="28"/>
          <w:szCs w:val="28"/>
        </w:rPr>
        <w:t>Kúpna</w:t>
      </w:r>
      <w:r w:rsidR="00012D46" w:rsidRPr="006C53CF">
        <w:rPr>
          <w:rFonts w:cstheme="minorHAnsi"/>
          <w:b/>
          <w:sz w:val="28"/>
          <w:szCs w:val="28"/>
        </w:rPr>
        <w:t xml:space="preserve"> zmluva č. ......../202</w:t>
      </w:r>
      <w:r w:rsidR="00B86E54" w:rsidRPr="006C53CF">
        <w:rPr>
          <w:rFonts w:cstheme="minorHAnsi"/>
          <w:b/>
          <w:sz w:val="28"/>
          <w:szCs w:val="28"/>
        </w:rPr>
        <w:t>5</w:t>
      </w:r>
    </w:p>
    <w:p w14:paraId="414AA68A" w14:textId="77777777" w:rsidR="00B86E54" w:rsidRPr="006C53CF" w:rsidRDefault="00B86E54" w:rsidP="00B86E54">
      <w:pPr>
        <w:rPr>
          <w:rFonts w:eastAsia="Calibri" w:cstheme="minorHAnsi"/>
          <w:lang w:eastAsia="sk-SK"/>
        </w:rPr>
      </w:pPr>
    </w:p>
    <w:p w14:paraId="67E3CE07" w14:textId="77777777" w:rsidR="00B86E54" w:rsidRPr="006C53CF" w:rsidRDefault="00B86E54" w:rsidP="00B86E54">
      <w:pPr>
        <w:jc w:val="center"/>
        <w:rPr>
          <w:rFonts w:eastAsia="Calibri" w:cstheme="minorHAnsi"/>
          <w:lang w:eastAsia="sk-SK"/>
        </w:rPr>
      </w:pPr>
      <w:r w:rsidRPr="006C53CF">
        <w:rPr>
          <w:rFonts w:eastAsia="Calibri" w:cstheme="minorHAnsi"/>
          <w:lang w:eastAsia="sk-SK"/>
        </w:rPr>
        <w:t>uzatvorená v súlade s § 588 a </w:t>
      </w:r>
      <w:proofErr w:type="spellStart"/>
      <w:r w:rsidRPr="006C53CF">
        <w:rPr>
          <w:rFonts w:eastAsia="Calibri" w:cstheme="minorHAnsi"/>
          <w:lang w:eastAsia="sk-SK"/>
        </w:rPr>
        <w:t>nasl</w:t>
      </w:r>
      <w:proofErr w:type="spellEnd"/>
      <w:r w:rsidRPr="006C53CF">
        <w:rPr>
          <w:rFonts w:eastAsia="Calibri" w:cstheme="minorHAnsi"/>
          <w:lang w:eastAsia="sk-SK"/>
        </w:rPr>
        <w:t>. zákona č. 40/1964 Zb. Občiansky zákonník v znení neskorších predpisov (ďalej ako „</w:t>
      </w:r>
      <w:r w:rsidRPr="006C53CF">
        <w:rPr>
          <w:rFonts w:eastAsia="Calibri" w:cstheme="minorHAnsi"/>
          <w:b/>
          <w:lang w:eastAsia="sk-SK"/>
        </w:rPr>
        <w:t>Občiansky zákonník</w:t>
      </w:r>
      <w:r w:rsidRPr="006C53CF">
        <w:rPr>
          <w:rFonts w:eastAsia="Calibri" w:cstheme="minorHAnsi"/>
          <w:lang w:eastAsia="sk-SK"/>
        </w:rPr>
        <w:t>“) a ustanoveniami zákona č. 162/1995 Z. z. o katastri nehnuteľností a o zápisoch vlastníckych a iných práv k nehnuteľnostiam (katastrálny zákon) v znení neskorších predpisov (ďalej len „</w:t>
      </w:r>
      <w:r w:rsidRPr="006C53CF">
        <w:rPr>
          <w:rFonts w:eastAsia="Calibri" w:cstheme="minorHAnsi"/>
          <w:b/>
          <w:lang w:eastAsia="sk-SK"/>
        </w:rPr>
        <w:t>zákon o katastri nehnuteľností</w:t>
      </w:r>
      <w:r w:rsidRPr="006C53CF">
        <w:rPr>
          <w:rFonts w:eastAsia="Calibri" w:cstheme="minorHAnsi"/>
          <w:lang w:eastAsia="sk-SK"/>
        </w:rPr>
        <w:t>“)</w:t>
      </w:r>
    </w:p>
    <w:p w14:paraId="3291F504" w14:textId="6A6027B6" w:rsidR="009C4904" w:rsidRPr="006C53CF" w:rsidRDefault="009C4904" w:rsidP="00B86E54">
      <w:pPr>
        <w:jc w:val="center"/>
        <w:rPr>
          <w:rFonts w:eastAsia="Calibri" w:cstheme="minorHAnsi"/>
          <w:lang w:eastAsia="sk-SK"/>
        </w:rPr>
      </w:pPr>
      <w:r w:rsidRPr="006C53CF">
        <w:rPr>
          <w:rFonts w:eastAsia="Calibri" w:cstheme="minorHAnsi"/>
          <w:lang w:eastAsia="sk-SK"/>
        </w:rPr>
        <w:t>(ďalej len „</w:t>
      </w:r>
      <w:r w:rsidRPr="006C53CF">
        <w:rPr>
          <w:rFonts w:eastAsia="Calibri" w:cstheme="minorHAnsi"/>
          <w:b/>
          <w:bCs/>
          <w:lang w:eastAsia="sk-SK"/>
        </w:rPr>
        <w:t>Zmluva“</w:t>
      </w:r>
      <w:r w:rsidRPr="006C53CF">
        <w:rPr>
          <w:rFonts w:eastAsia="Calibri" w:cstheme="minorHAnsi"/>
          <w:lang w:eastAsia="sk-SK"/>
        </w:rPr>
        <w:t>)</w:t>
      </w:r>
    </w:p>
    <w:p w14:paraId="704E308E" w14:textId="77777777" w:rsidR="00012D46" w:rsidRPr="006C53CF" w:rsidRDefault="00012D46" w:rsidP="00012D46">
      <w:pPr>
        <w:pStyle w:val="Zkladntext4"/>
        <w:shd w:val="clear" w:color="auto" w:fill="auto"/>
        <w:spacing w:before="0" w:after="0" w:line="240" w:lineRule="auto"/>
        <w:ind w:firstLine="567"/>
        <w:jc w:val="center"/>
        <w:rPr>
          <w:rFonts w:asciiTheme="minorHAnsi" w:hAnsiTheme="minorHAnsi" w:cstheme="minorHAnsi"/>
          <w:sz w:val="22"/>
          <w:szCs w:val="22"/>
        </w:rPr>
      </w:pPr>
    </w:p>
    <w:p w14:paraId="0A2C7938" w14:textId="03F55F87" w:rsidR="009C4904" w:rsidRPr="006C53CF" w:rsidRDefault="009C4904" w:rsidP="000B437C">
      <w:pPr>
        <w:pStyle w:val="Zkladntext4"/>
        <w:shd w:val="clear" w:color="auto" w:fill="auto"/>
        <w:tabs>
          <w:tab w:val="left" w:pos="298"/>
        </w:tabs>
        <w:spacing w:before="0" w:after="0" w:line="240" w:lineRule="auto"/>
        <w:ind w:firstLine="0"/>
        <w:jc w:val="center"/>
        <w:rPr>
          <w:rStyle w:val="Zkladntext1"/>
          <w:rFonts w:asciiTheme="minorHAnsi" w:hAnsiTheme="minorHAnsi" w:cstheme="minorHAnsi"/>
          <w:b/>
          <w:sz w:val="24"/>
          <w:szCs w:val="24"/>
        </w:rPr>
      </w:pPr>
      <w:r w:rsidRPr="006C53CF">
        <w:rPr>
          <w:rStyle w:val="Zkladntext1"/>
          <w:rFonts w:asciiTheme="minorHAnsi" w:hAnsiTheme="minorHAnsi" w:cstheme="minorHAnsi"/>
          <w:b/>
          <w:sz w:val="24"/>
          <w:szCs w:val="24"/>
        </w:rPr>
        <w:t>Článok I.</w:t>
      </w:r>
    </w:p>
    <w:p w14:paraId="401FBE9E" w14:textId="7A9598A7" w:rsidR="00012D46" w:rsidRPr="006C53CF" w:rsidRDefault="009C4904" w:rsidP="000B437C">
      <w:pPr>
        <w:pStyle w:val="Zkladntext4"/>
        <w:shd w:val="clear" w:color="auto" w:fill="auto"/>
        <w:tabs>
          <w:tab w:val="left" w:pos="298"/>
        </w:tabs>
        <w:spacing w:before="0" w:after="0" w:line="240" w:lineRule="auto"/>
        <w:ind w:firstLine="0"/>
        <w:jc w:val="center"/>
        <w:rPr>
          <w:rStyle w:val="Zkladntext1"/>
          <w:rFonts w:asciiTheme="minorHAnsi" w:hAnsiTheme="minorHAnsi" w:cstheme="minorHAnsi"/>
          <w:b/>
          <w:sz w:val="24"/>
          <w:szCs w:val="24"/>
        </w:rPr>
      </w:pPr>
      <w:r w:rsidRPr="006C53CF">
        <w:rPr>
          <w:rStyle w:val="Zkladntext1"/>
          <w:rFonts w:asciiTheme="minorHAnsi" w:hAnsiTheme="minorHAnsi" w:cstheme="minorHAnsi"/>
          <w:b/>
          <w:sz w:val="24"/>
          <w:szCs w:val="24"/>
        </w:rPr>
        <w:t>Z</w:t>
      </w:r>
      <w:r w:rsidR="002B28E1" w:rsidRPr="006C53CF">
        <w:rPr>
          <w:rStyle w:val="Zkladntext1"/>
          <w:rFonts w:asciiTheme="minorHAnsi" w:hAnsiTheme="minorHAnsi" w:cstheme="minorHAnsi"/>
          <w:b/>
          <w:sz w:val="24"/>
          <w:szCs w:val="24"/>
        </w:rPr>
        <w:t>mluv</w:t>
      </w:r>
      <w:r w:rsidRPr="006C53CF">
        <w:rPr>
          <w:rStyle w:val="Zkladntext1"/>
          <w:rFonts w:asciiTheme="minorHAnsi" w:hAnsiTheme="minorHAnsi" w:cstheme="minorHAnsi"/>
          <w:b/>
          <w:sz w:val="24"/>
          <w:szCs w:val="24"/>
        </w:rPr>
        <w:t>né</w:t>
      </w:r>
      <w:r w:rsidR="002B28E1" w:rsidRPr="006C53CF">
        <w:rPr>
          <w:rStyle w:val="Zkladntext1"/>
          <w:rFonts w:asciiTheme="minorHAnsi" w:hAnsiTheme="minorHAnsi" w:cstheme="minorHAnsi"/>
          <w:b/>
          <w:sz w:val="24"/>
          <w:szCs w:val="24"/>
        </w:rPr>
        <w:t xml:space="preserve"> stran</w:t>
      </w:r>
      <w:r w:rsidRPr="006C53CF">
        <w:rPr>
          <w:rStyle w:val="Zkladntext1"/>
          <w:rFonts w:asciiTheme="minorHAnsi" w:hAnsiTheme="minorHAnsi" w:cstheme="minorHAnsi"/>
          <w:b/>
          <w:sz w:val="24"/>
          <w:szCs w:val="24"/>
        </w:rPr>
        <w:t>y</w:t>
      </w:r>
    </w:p>
    <w:p w14:paraId="267278B8" w14:textId="77777777" w:rsidR="000B437C" w:rsidRPr="006C53CF" w:rsidRDefault="000B437C" w:rsidP="000B437C">
      <w:pPr>
        <w:pStyle w:val="Zkladntext4"/>
        <w:shd w:val="clear" w:color="auto" w:fill="auto"/>
        <w:tabs>
          <w:tab w:val="left" w:pos="298"/>
        </w:tabs>
        <w:spacing w:before="0" w:after="0" w:line="240" w:lineRule="auto"/>
        <w:ind w:firstLine="0"/>
        <w:jc w:val="center"/>
        <w:rPr>
          <w:rFonts w:asciiTheme="minorHAnsi" w:hAnsiTheme="minorHAnsi" w:cstheme="minorHAnsi"/>
          <w:bCs/>
          <w:color w:val="000000"/>
          <w:sz w:val="24"/>
          <w:szCs w:val="24"/>
          <w:shd w:val="clear" w:color="auto" w:fill="FFFFFF"/>
        </w:rPr>
      </w:pPr>
    </w:p>
    <w:p w14:paraId="1CE091F6" w14:textId="77777777" w:rsidR="00012D46" w:rsidRPr="006C53CF" w:rsidRDefault="00012D46" w:rsidP="00012D46">
      <w:pPr>
        <w:pStyle w:val="Zkladntext4"/>
        <w:shd w:val="clear" w:color="auto" w:fill="auto"/>
        <w:tabs>
          <w:tab w:val="left" w:pos="3670"/>
          <w:tab w:val="left" w:pos="703"/>
        </w:tabs>
        <w:spacing w:before="0" w:after="0" w:line="240" w:lineRule="auto"/>
        <w:ind w:firstLine="0"/>
        <w:rPr>
          <w:rStyle w:val="Zkladntext1"/>
          <w:rFonts w:asciiTheme="minorHAnsi" w:hAnsiTheme="minorHAnsi" w:cstheme="minorHAnsi"/>
          <w:sz w:val="24"/>
          <w:szCs w:val="24"/>
        </w:rPr>
      </w:pPr>
    </w:p>
    <w:p w14:paraId="5C5C5373" w14:textId="32516F31" w:rsidR="00620395" w:rsidRPr="006C53CF" w:rsidRDefault="008D43C4" w:rsidP="008D43C4">
      <w:pPr>
        <w:pStyle w:val="AGStranyText"/>
        <w:spacing w:before="0" w:after="0"/>
        <w:ind w:left="0"/>
        <w:rPr>
          <w:rFonts w:asciiTheme="minorHAnsi" w:hAnsiTheme="minorHAnsi" w:cstheme="minorHAnsi"/>
        </w:rPr>
      </w:pPr>
      <w:r w:rsidRPr="006C53CF">
        <w:rPr>
          <w:rStyle w:val="Zkladntext1"/>
          <w:rFonts w:asciiTheme="minorHAnsi" w:eastAsia="MS Mincho" w:hAnsiTheme="minorHAnsi" w:cstheme="minorHAnsi"/>
          <w:b/>
          <w:color w:val="auto"/>
          <w:sz w:val="22"/>
          <w:szCs w:val="22"/>
        </w:rPr>
        <w:t>Predávajúci:</w:t>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00B86E54" w:rsidRPr="006C53CF">
        <w:rPr>
          <w:rFonts w:asciiTheme="minorHAnsi" w:hAnsiTheme="minorHAnsi" w:cstheme="minorHAnsi"/>
        </w:rPr>
        <w:tab/>
      </w:r>
      <w:r w:rsidR="00B86E54" w:rsidRPr="006C53CF">
        <w:rPr>
          <w:rFonts w:asciiTheme="minorHAnsi" w:hAnsiTheme="minorHAnsi" w:cstheme="minorHAnsi"/>
        </w:rPr>
        <w:tab/>
      </w:r>
      <w:r w:rsidR="00B86E54" w:rsidRPr="006C53CF">
        <w:rPr>
          <w:rStyle w:val="Zkladntext1"/>
          <w:rFonts w:asciiTheme="minorHAnsi" w:eastAsia="MS Mincho" w:hAnsiTheme="minorHAnsi" w:cstheme="minorHAnsi"/>
          <w:b/>
          <w:sz w:val="22"/>
          <w:szCs w:val="22"/>
        </w:rPr>
        <w:t>Mesto Galanta</w:t>
      </w:r>
    </w:p>
    <w:p w14:paraId="712A1FFF" w14:textId="77777777" w:rsidR="00B86E54" w:rsidRPr="006C53CF" w:rsidRDefault="00B86E54" w:rsidP="00B86E54">
      <w:pPr>
        <w:pStyle w:val="AGStranyHlavicka"/>
        <w:ind w:left="0" w:firstLine="0"/>
        <w:rPr>
          <w:rFonts w:asciiTheme="minorHAnsi" w:hAnsiTheme="minorHAnsi" w:cstheme="minorHAnsi"/>
        </w:rPr>
      </w:pPr>
      <w:r w:rsidRPr="006C53CF">
        <w:rPr>
          <w:rStyle w:val="Zkladntext1"/>
          <w:rFonts w:asciiTheme="minorHAnsi" w:eastAsia="MS Mincho" w:hAnsiTheme="minorHAnsi" w:cstheme="minorHAnsi"/>
          <w:sz w:val="22"/>
          <w:szCs w:val="22"/>
        </w:rPr>
        <w:t>Sídlo:</w:t>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t>Mierové nám č. 940/1, 924 18 Galanta</w:t>
      </w:r>
    </w:p>
    <w:p w14:paraId="781A5E43" w14:textId="77777777" w:rsidR="00B86E54" w:rsidRPr="006C53CF" w:rsidRDefault="00B86E54" w:rsidP="00B86E54">
      <w:pPr>
        <w:pStyle w:val="Zkladntext4"/>
        <w:shd w:val="clear" w:color="auto" w:fill="auto"/>
        <w:spacing w:before="0" w:after="0" w:line="240" w:lineRule="auto"/>
        <w:ind w:firstLine="0"/>
        <w:jc w:val="both"/>
        <w:rPr>
          <w:rFonts w:asciiTheme="minorHAnsi" w:eastAsia="Calibri" w:hAnsiTheme="minorHAnsi" w:cstheme="minorHAnsi"/>
          <w:sz w:val="22"/>
          <w:szCs w:val="22"/>
        </w:rPr>
      </w:pPr>
      <w:r w:rsidRPr="006C53CF">
        <w:rPr>
          <w:rStyle w:val="Zkladntext1"/>
          <w:rFonts w:asciiTheme="minorHAnsi" w:eastAsia="MS Mincho" w:hAnsiTheme="minorHAnsi" w:cstheme="minorHAnsi"/>
          <w:sz w:val="22"/>
          <w:szCs w:val="22"/>
        </w:rPr>
        <w:t>Štatutárny orgán</w:t>
      </w:r>
      <w:r w:rsidRPr="006C53CF">
        <w:rPr>
          <w:rFonts w:asciiTheme="minorHAnsi" w:hAnsiTheme="minorHAnsi" w:cstheme="minorHAnsi"/>
          <w:sz w:val="22"/>
          <w:szCs w:val="22"/>
        </w:rPr>
        <w:t>:</w:t>
      </w:r>
      <w:r w:rsidRPr="006C53CF">
        <w:rPr>
          <w:rFonts w:asciiTheme="minorHAnsi" w:hAnsiTheme="minorHAnsi" w:cstheme="minorHAnsi"/>
          <w:sz w:val="22"/>
          <w:szCs w:val="22"/>
        </w:rPr>
        <w:tab/>
      </w:r>
      <w:r w:rsidRPr="006C53CF">
        <w:rPr>
          <w:rFonts w:asciiTheme="minorHAnsi" w:hAnsiTheme="minorHAnsi" w:cstheme="minorHAnsi"/>
          <w:sz w:val="22"/>
          <w:szCs w:val="22"/>
        </w:rPr>
        <w:tab/>
      </w:r>
      <w:r w:rsidRPr="006C53CF">
        <w:rPr>
          <w:rFonts w:asciiTheme="minorHAnsi" w:hAnsiTheme="minorHAnsi" w:cstheme="minorHAnsi"/>
          <w:sz w:val="22"/>
          <w:szCs w:val="22"/>
        </w:rPr>
        <w:tab/>
      </w:r>
      <w:r w:rsidRPr="006C53CF">
        <w:rPr>
          <w:rFonts w:asciiTheme="minorHAnsi" w:hAnsiTheme="minorHAnsi" w:cstheme="minorHAnsi"/>
          <w:sz w:val="22"/>
          <w:szCs w:val="22"/>
        </w:rPr>
        <w:tab/>
      </w:r>
      <w:r w:rsidRPr="006C53CF">
        <w:rPr>
          <w:rFonts w:asciiTheme="minorHAnsi" w:eastAsia="Calibri" w:hAnsiTheme="minorHAnsi" w:cstheme="minorHAnsi"/>
          <w:sz w:val="22"/>
          <w:szCs w:val="22"/>
        </w:rPr>
        <w:t>Mgr. Peter Kolek, primátor</w:t>
      </w:r>
      <w:r w:rsidRPr="006C53CF">
        <w:rPr>
          <w:rFonts w:asciiTheme="minorHAnsi" w:hAnsiTheme="minorHAnsi" w:cstheme="minorHAnsi"/>
          <w:sz w:val="22"/>
          <w:szCs w:val="22"/>
        </w:rPr>
        <w:tab/>
      </w:r>
    </w:p>
    <w:p w14:paraId="269F2E72" w14:textId="77777777" w:rsidR="00B86E54" w:rsidRPr="006C53CF" w:rsidRDefault="00B86E54" w:rsidP="00B86E54">
      <w:pPr>
        <w:pStyle w:val="AGStranyHlavicka"/>
        <w:ind w:left="0" w:firstLine="0"/>
        <w:rPr>
          <w:rStyle w:val="Zkladntext1"/>
          <w:rFonts w:asciiTheme="minorHAnsi" w:eastAsia="MS Mincho" w:hAnsiTheme="minorHAnsi" w:cstheme="minorHAnsi"/>
          <w:sz w:val="22"/>
          <w:szCs w:val="22"/>
        </w:rPr>
      </w:pPr>
      <w:r w:rsidRPr="006C53CF">
        <w:rPr>
          <w:rStyle w:val="Zkladntext1"/>
          <w:rFonts w:asciiTheme="minorHAnsi" w:eastAsia="MS Mincho" w:hAnsiTheme="minorHAnsi" w:cstheme="minorHAnsi"/>
          <w:sz w:val="22"/>
          <w:szCs w:val="22"/>
        </w:rPr>
        <w:t>IČO:</w:t>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t>00 305 936</w:t>
      </w:r>
    </w:p>
    <w:p w14:paraId="43C599DD" w14:textId="77777777" w:rsidR="00B86E54" w:rsidRPr="006C53CF" w:rsidRDefault="00B86E54" w:rsidP="00B86E54">
      <w:pPr>
        <w:pStyle w:val="Zkladntext4"/>
        <w:shd w:val="clear" w:color="auto" w:fill="auto"/>
        <w:spacing w:before="0" w:after="0" w:line="240" w:lineRule="auto"/>
        <w:ind w:firstLine="0"/>
        <w:rPr>
          <w:rFonts w:asciiTheme="minorHAnsi" w:hAnsiTheme="minorHAnsi" w:cstheme="minorHAnsi"/>
          <w:sz w:val="22"/>
          <w:szCs w:val="22"/>
        </w:rPr>
      </w:pPr>
      <w:r w:rsidRPr="006C53CF">
        <w:rPr>
          <w:rStyle w:val="Zkladntext1"/>
          <w:rFonts w:asciiTheme="minorHAnsi" w:eastAsia="MS Mincho" w:hAnsiTheme="minorHAnsi" w:cstheme="minorHAnsi"/>
          <w:sz w:val="22"/>
          <w:szCs w:val="22"/>
        </w:rPr>
        <w:t>DIČ:</w:t>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t>2021153541</w:t>
      </w:r>
      <w:r w:rsidRPr="006C53CF">
        <w:rPr>
          <w:rFonts w:asciiTheme="minorHAnsi" w:hAnsiTheme="minorHAnsi" w:cstheme="minorHAnsi"/>
          <w:sz w:val="22"/>
          <w:szCs w:val="22"/>
        </w:rPr>
        <w:tab/>
      </w:r>
    </w:p>
    <w:p w14:paraId="0EAC93F2" w14:textId="77777777" w:rsidR="00B86E54" w:rsidRPr="006C53CF" w:rsidRDefault="00B86E54" w:rsidP="00B86E54">
      <w:pPr>
        <w:pStyle w:val="AGStranyHlavicka"/>
        <w:ind w:left="0" w:firstLine="0"/>
        <w:rPr>
          <w:rFonts w:asciiTheme="minorHAnsi" w:hAnsiTheme="minorHAnsi" w:cstheme="minorHAnsi"/>
        </w:rPr>
      </w:pPr>
      <w:r w:rsidRPr="006C53CF">
        <w:rPr>
          <w:rStyle w:val="Zkladntext1"/>
          <w:rFonts w:asciiTheme="minorHAnsi" w:eastAsia="MS Mincho" w:hAnsiTheme="minorHAnsi" w:cstheme="minorHAnsi"/>
          <w:sz w:val="22"/>
          <w:szCs w:val="22"/>
        </w:rPr>
        <w:t>Bankové spojenie:</w:t>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t xml:space="preserve">VÚB </w:t>
      </w:r>
      <w:proofErr w:type="spellStart"/>
      <w:r w:rsidRPr="006C53CF">
        <w:rPr>
          <w:rStyle w:val="Zkladntext1"/>
          <w:rFonts w:asciiTheme="minorHAnsi" w:eastAsia="MS Mincho" w:hAnsiTheme="minorHAnsi" w:cstheme="minorHAnsi"/>
          <w:sz w:val="22"/>
          <w:szCs w:val="22"/>
        </w:rPr>
        <w:t>a.s</w:t>
      </w:r>
      <w:proofErr w:type="spellEnd"/>
      <w:r w:rsidRPr="006C53CF">
        <w:rPr>
          <w:rStyle w:val="Zkladntext1"/>
          <w:rFonts w:asciiTheme="minorHAnsi" w:eastAsia="MS Mincho" w:hAnsiTheme="minorHAnsi" w:cstheme="minorHAnsi"/>
          <w:sz w:val="22"/>
          <w:szCs w:val="22"/>
        </w:rPr>
        <w:t>.</w:t>
      </w:r>
      <w:r w:rsidRPr="006C53CF">
        <w:rPr>
          <w:rFonts w:asciiTheme="minorHAnsi" w:hAnsiTheme="minorHAnsi" w:cstheme="minorHAnsi"/>
        </w:rPr>
        <w:tab/>
      </w:r>
    </w:p>
    <w:p w14:paraId="0DB46A88" w14:textId="77777777" w:rsidR="00B86E54" w:rsidRPr="006C53CF" w:rsidRDefault="00B86E54" w:rsidP="00B86E54">
      <w:pPr>
        <w:pStyle w:val="AGStranyHlavicka"/>
        <w:ind w:left="0" w:firstLine="0"/>
        <w:rPr>
          <w:rFonts w:asciiTheme="minorHAnsi" w:hAnsiTheme="minorHAnsi" w:cstheme="minorHAnsi"/>
        </w:rPr>
      </w:pPr>
      <w:r w:rsidRPr="006C53CF">
        <w:rPr>
          <w:rFonts w:asciiTheme="minorHAnsi" w:hAnsiTheme="minorHAnsi" w:cstheme="minorHAnsi"/>
        </w:rPr>
        <w:t>IBAN:</w:t>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t>SK15 0200 0000 0000 1872 2132</w:t>
      </w:r>
      <w:r w:rsidRPr="006C53CF">
        <w:rPr>
          <w:rFonts w:asciiTheme="minorHAnsi" w:hAnsiTheme="minorHAnsi" w:cstheme="minorHAnsi"/>
        </w:rPr>
        <w:tab/>
      </w:r>
    </w:p>
    <w:p w14:paraId="5D679F0C" w14:textId="77777777" w:rsidR="00B86E54" w:rsidRPr="006C53CF" w:rsidRDefault="00B86E54" w:rsidP="00B86E54">
      <w:pPr>
        <w:pStyle w:val="AGStranyHlavicka"/>
        <w:ind w:left="0" w:firstLine="0"/>
        <w:rPr>
          <w:rFonts w:asciiTheme="minorHAnsi" w:hAnsiTheme="minorHAnsi" w:cstheme="minorHAnsi"/>
        </w:rPr>
      </w:pPr>
      <w:r w:rsidRPr="006C53CF">
        <w:rPr>
          <w:rFonts w:asciiTheme="minorHAnsi" w:hAnsiTheme="minorHAnsi" w:cstheme="minorHAnsi"/>
        </w:rPr>
        <w:t>BIC:</w:t>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t>SUBASKBX</w:t>
      </w:r>
    </w:p>
    <w:p w14:paraId="6B4D7FAD" w14:textId="675D0A96" w:rsidR="00B86E54" w:rsidRPr="006C53CF" w:rsidRDefault="00B86E54" w:rsidP="00B86E54">
      <w:pPr>
        <w:pStyle w:val="AGStranyHlavicka"/>
        <w:ind w:left="0" w:firstLine="0"/>
        <w:rPr>
          <w:rFonts w:asciiTheme="minorHAnsi" w:hAnsiTheme="minorHAnsi" w:cstheme="minorHAnsi"/>
        </w:rPr>
      </w:pPr>
      <w:r w:rsidRPr="006C53CF">
        <w:rPr>
          <w:rFonts w:asciiTheme="minorHAnsi" w:hAnsiTheme="minorHAnsi" w:cstheme="minorHAnsi"/>
        </w:rPr>
        <w:t>Číslo telefónu:</w:t>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009C4904" w:rsidRPr="006C53CF">
        <w:rPr>
          <w:rFonts w:asciiTheme="minorHAnsi" w:hAnsiTheme="minorHAnsi" w:cstheme="minorHAnsi"/>
        </w:rPr>
        <w:tab/>
      </w:r>
      <w:r w:rsidRPr="006C53CF">
        <w:rPr>
          <w:rFonts w:asciiTheme="minorHAnsi" w:hAnsiTheme="minorHAnsi" w:cstheme="minorHAnsi"/>
        </w:rPr>
        <w:t>+421317884301</w:t>
      </w:r>
    </w:p>
    <w:p w14:paraId="1727F467" w14:textId="7D2466D2" w:rsidR="00B86E54" w:rsidRPr="006C53CF" w:rsidRDefault="00B86E54" w:rsidP="00B86E54">
      <w:pPr>
        <w:pStyle w:val="AGStranyHlavicka"/>
        <w:ind w:left="0" w:firstLine="0"/>
        <w:rPr>
          <w:rStyle w:val="Hypertextovprepojenie"/>
          <w:rFonts w:asciiTheme="minorHAnsi" w:hAnsiTheme="minorHAnsi" w:cstheme="minorHAnsi"/>
        </w:rPr>
      </w:pPr>
      <w:r w:rsidRPr="006C53CF">
        <w:rPr>
          <w:rFonts w:asciiTheme="minorHAnsi" w:hAnsiTheme="minorHAnsi" w:cstheme="minorHAnsi"/>
        </w:rPr>
        <w:t>E-mail:</w:t>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009C4904" w:rsidRPr="006C53CF">
        <w:rPr>
          <w:rFonts w:asciiTheme="minorHAnsi" w:hAnsiTheme="minorHAnsi" w:cstheme="minorHAnsi"/>
        </w:rPr>
        <w:tab/>
      </w:r>
      <w:hyperlink r:id="rId6" w:history="1">
        <w:r w:rsidR="009C4904" w:rsidRPr="006C53CF">
          <w:rPr>
            <w:rStyle w:val="Hypertextovprepojenie"/>
            <w:rFonts w:asciiTheme="minorHAnsi" w:hAnsiTheme="minorHAnsi" w:cstheme="minorHAnsi"/>
          </w:rPr>
          <w:t>sekretariat@galanta.sk</w:t>
        </w:r>
      </w:hyperlink>
    </w:p>
    <w:p w14:paraId="38E7B747" w14:textId="776BF8A7" w:rsidR="00012D46" w:rsidRPr="006C53CF" w:rsidRDefault="007E33AE" w:rsidP="007E33AE">
      <w:pPr>
        <w:pStyle w:val="Zkladntext4"/>
        <w:shd w:val="clear" w:color="auto" w:fill="auto"/>
        <w:spacing w:before="0" w:after="0" w:line="240" w:lineRule="auto"/>
        <w:ind w:firstLine="0"/>
        <w:rPr>
          <w:rFonts w:asciiTheme="minorHAnsi" w:hAnsiTheme="minorHAnsi" w:cstheme="minorHAnsi"/>
          <w:sz w:val="22"/>
          <w:szCs w:val="22"/>
        </w:rPr>
      </w:pPr>
      <w:r w:rsidRPr="006C53CF">
        <w:rPr>
          <w:rFonts w:asciiTheme="minorHAnsi" w:hAnsiTheme="minorHAnsi" w:cstheme="minorHAnsi"/>
          <w:sz w:val="22"/>
          <w:szCs w:val="22"/>
        </w:rPr>
        <w:tab/>
      </w:r>
      <w:r w:rsidRPr="006C53CF">
        <w:rPr>
          <w:rFonts w:asciiTheme="minorHAnsi" w:hAnsiTheme="minorHAnsi" w:cstheme="minorHAnsi"/>
          <w:sz w:val="22"/>
          <w:szCs w:val="22"/>
        </w:rPr>
        <w:tab/>
      </w:r>
      <w:r w:rsidRPr="006C53CF">
        <w:rPr>
          <w:rFonts w:asciiTheme="minorHAnsi" w:hAnsiTheme="minorHAnsi" w:cstheme="minorHAnsi"/>
          <w:sz w:val="22"/>
          <w:szCs w:val="22"/>
        </w:rPr>
        <w:tab/>
      </w:r>
      <w:r w:rsidRPr="006C53CF">
        <w:rPr>
          <w:rFonts w:asciiTheme="minorHAnsi" w:hAnsiTheme="minorHAnsi" w:cstheme="minorHAnsi"/>
          <w:sz w:val="22"/>
          <w:szCs w:val="22"/>
        </w:rPr>
        <w:tab/>
      </w:r>
      <w:r w:rsidR="00012D46" w:rsidRPr="006C53CF">
        <w:rPr>
          <w:rFonts w:asciiTheme="minorHAnsi" w:hAnsiTheme="minorHAnsi" w:cstheme="minorHAnsi"/>
          <w:sz w:val="22"/>
          <w:szCs w:val="22"/>
        </w:rPr>
        <w:tab/>
      </w:r>
      <w:r w:rsidR="009C4904" w:rsidRPr="006C53CF">
        <w:rPr>
          <w:rFonts w:asciiTheme="minorHAnsi" w:hAnsiTheme="minorHAnsi" w:cstheme="minorHAnsi"/>
          <w:sz w:val="22"/>
          <w:szCs w:val="22"/>
        </w:rPr>
        <w:tab/>
      </w:r>
      <w:r w:rsidR="00012D46" w:rsidRPr="006C53CF">
        <w:rPr>
          <w:rFonts w:asciiTheme="minorHAnsi" w:hAnsiTheme="minorHAnsi" w:cstheme="minorHAnsi"/>
          <w:sz w:val="22"/>
          <w:szCs w:val="22"/>
        </w:rPr>
        <w:tab/>
      </w:r>
      <w:r w:rsidR="00012D46" w:rsidRPr="006C53CF">
        <w:rPr>
          <w:rStyle w:val="Zkladntext1"/>
          <w:rFonts w:asciiTheme="minorHAnsi" w:hAnsiTheme="minorHAnsi" w:cstheme="minorHAnsi"/>
          <w:b/>
          <w:color w:val="auto"/>
          <w:sz w:val="22"/>
          <w:szCs w:val="22"/>
        </w:rPr>
        <w:tab/>
      </w:r>
      <w:r w:rsidR="00012D46" w:rsidRPr="006C53CF">
        <w:rPr>
          <w:rStyle w:val="Zkladntext1"/>
          <w:rFonts w:asciiTheme="minorHAnsi" w:hAnsiTheme="minorHAnsi" w:cstheme="minorHAnsi"/>
          <w:b/>
          <w:color w:val="auto"/>
          <w:sz w:val="22"/>
          <w:szCs w:val="22"/>
        </w:rPr>
        <w:tab/>
      </w:r>
      <w:r w:rsidR="00012D46" w:rsidRPr="006C53CF">
        <w:rPr>
          <w:rFonts w:asciiTheme="minorHAnsi" w:hAnsiTheme="minorHAnsi" w:cstheme="minorHAnsi"/>
          <w:sz w:val="22"/>
          <w:szCs w:val="22"/>
        </w:rPr>
        <w:t xml:space="preserve"> </w:t>
      </w:r>
    </w:p>
    <w:p w14:paraId="2C6EF184" w14:textId="1CBCD8DB" w:rsidR="00012D46" w:rsidRPr="006C53CF" w:rsidRDefault="008D43C4" w:rsidP="00012D46">
      <w:pPr>
        <w:pStyle w:val="Predformtovan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2"/>
          <w:szCs w:val="22"/>
          <w:lang w:val="sk-SK"/>
        </w:rPr>
      </w:pPr>
      <w:r w:rsidRPr="006C53CF">
        <w:rPr>
          <w:rFonts w:asciiTheme="minorHAnsi" w:hAnsiTheme="minorHAnsi" w:cstheme="minorHAnsi"/>
          <w:sz w:val="22"/>
          <w:szCs w:val="22"/>
          <w:lang w:val="sk-SK"/>
        </w:rPr>
        <w:t xml:space="preserve">(ďalej </w:t>
      </w:r>
      <w:r w:rsidR="00F377F4" w:rsidRPr="006C53CF">
        <w:rPr>
          <w:rFonts w:asciiTheme="minorHAnsi" w:hAnsiTheme="minorHAnsi" w:cstheme="minorHAnsi"/>
          <w:sz w:val="22"/>
          <w:szCs w:val="22"/>
          <w:lang w:val="sk-SK"/>
        </w:rPr>
        <w:t>aj len</w:t>
      </w:r>
      <w:r w:rsidR="00012D46" w:rsidRPr="006C53CF">
        <w:rPr>
          <w:rFonts w:asciiTheme="minorHAnsi" w:hAnsiTheme="minorHAnsi" w:cstheme="minorHAnsi"/>
          <w:sz w:val="22"/>
          <w:szCs w:val="22"/>
          <w:lang w:val="sk-SK"/>
        </w:rPr>
        <w:t xml:space="preserve"> „</w:t>
      </w:r>
      <w:r w:rsidRPr="006C53CF">
        <w:rPr>
          <w:rFonts w:asciiTheme="minorHAnsi" w:hAnsiTheme="minorHAnsi" w:cstheme="minorHAnsi"/>
          <w:b/>
          <w:bCs/>
          <w:sz w:val="22"/>
          <w:szCs w:val="22"/>
          <w:lang w:val="sk-SK"/>
        </w:rPr>
        <w:t>Predávajúci</w:t>
      </w:r>
      <w:r w:rsidR="00012D46" w:rsidRPr="006C53CF">
        <w:rPr>
          <w:rFonts w:asciiTheme="minorHAnsi" w:hAnsiTheme="minorHAnsi" w:cstheme="minorHAnsi"/>
          <w:sz w:val="22"/>
          <w:szCs w:val="22"/>
          <w:lang w:val="sk-SK"/>
        </w:rPr>
        <w:t>“)</w:t>
      </w:r>
    </w:p>
    <w:p w14:paraId="37341CCF" w14:textId="77777777" w:rsidR="00012D46" w:rsidRPr="006C53CF" w:rsidRDefault="00012D46" w:rsidP="00012D46">
      <w:pPr>
        <w:pStyle w:val="Zkladntext4"/>
        <w:shd w:val="clear" w:color="auto" w:fill="auto"/>
        <w:spacing w:before="0" w:after="0" w:line="240" w:lineRule="auto"/>
        <w:ind w:firstLine="0"/>
        <w:rPr>
          <w:rFonts w:asciiTheme="minorHAnsi" w:hAnsiTheme="minorHAnsi" w:cstheme="minorHAnsi"/>
          <w:sz w:val="22"/>
          <w:szCs w:val="22"/>
        </w:rPr>
      </w:pPr>
    </w:p>
    <w:p w14:paraId="65421274" w14:textId="6578CF2C" w:rsidR="00012D46" w:rsidRPr="006C53CF" w:rsidRDefault="008D43C4" w:rsidP="00012D46">
      <w:pPr>
        <w:pStyle w:val="Zkladntext4"/>
        <w:shd w:val="clear" w:color="auto" w:fill="auto"/>
        <w:spacing w:before="0" w:after="0" w:line="240" w:lineRule="auto"/>
        <w:ind w:firstLine="0"/>
        <w:jc w:val="center"/>
        <w:rPr>
          <w:rFonts w:asciiTheme="minorHAnsi" w:hAnsiTheme="minorHAnsi" w:cstheme="minorHAnsi"/>
          <w:sz w:val="22"/>
          <w:szCs w:val="22"/>
        </w:rPr>
      </w:pPr>
      <w:r w:rsidRPr="006C53CF">
        <w:rPr>
          <w:rFonts w:asciiTheme="minorHAnsi" w:hAnsiTheme="minorHAnsi" w:cstheme="minorHAnsi"/>
          <w:sz w:val="22"/>
          <w:szCs w:val="22"/>
        </w:rPr>
        <w:t>a</w:t>
      </w:r>
    </w:p>
    <w:p w14:paraId="4202D25F" w14:textId="77777777" w:rsidR="008D43C4" w:rsidRPr="006C53CF" w:rsidRDefault="008D43C4" w:rsidP="00012D46">
      <w:pPr>
        <w:pStyle w:val="Zkladntext4"/>
        <w:shd w:val="clear" w:color="auto" w:fill="auto"/>
        <w:spacing w:before="0" w:after="0" w:line="240" w:lineRule="auto"/>
        <w:ind w:firstLine="0"/>
        <w:jc w:val="center"/>
        <w:rPr>
          <w:rFonts w:asciiTheme="minorHAnsi" w:hAnsiTheme="minorHAnsi" w:cstheme="minorHAnsi"/>
          <w:sz w:val="22"/>
          <w:szCs w:val="22"/>
        </w:rPr>
      </w:pPr>
    </w:p>
    <w:p w14:paraId="32CAE381" w14:textId="77777777" w:rsidR="00012D46" w:rsidRPr="006C53CF" w:rsidRDefault="00012D46" w:rsidP="00012D46">
      <w:pPr>
        <w:pStyle w:val="Zkladntext4"/>
        <w:shd w:val="clear" w:color="auto" w:fill="auto"/>
        <w:spacing w:before="0" w:after="0" w:line="240" w:lineRule="auto"/>
        <w:ind w:firstLine="0"/>
        <w:rPr>
          <w:rFonts w:asciiTheme="minorHAnsi" w:hAnsiTheme="minorHAnsi" w:cstheme="minorHAnsi"/>
          <w:sz w:val="22"/>
          <w:szCs w:val="22"/>
        </w:rPr>
      </w:pPr>
    </w:p>
    <w:p w14:paraId="638CFC19" w14:textId="4DC63071" w:rsidR="008D43C4" w:rsidRPr="006C53CF" w:rsidRDefault="008D43C4" w:rsidP="008D43C4">
      <w:pPr>
        <w:pStyle w:val="AGStranyText"/>
        <w:spacing w:before="0" w:after="0"/>
        <w:ind w:left="0"/>
        <w:rPr>
          <w:rFonts w:asciiTheme="minorHAnsi" w:hAnsiTheme="minorHAnsi" w:cstheme="minorHAnsi"/>
        </w:rPr>
      </w:pPr>
      <w:r w:rsidRPr="006C53CF">
        <w:rPr>
          <w:rFonts w:asciiTheme="minorHAnsi" w:hAnsiTheme="minorHAnsi" w:cstheme="minorHAnsi"/>
          <w:b/>
          <w:bCs/>
        </w:rPr>
        <w:t>Kupujúci:</w:t>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00F377F4" w:rsidRPr="006C53CF">
        <w:rPr>
          <w:rFonts w:asciiTheme="minorHAnsi" w:hAnsiTheme="minorHAnsi" w:cstheme="minorHAnsi"/>
        </w:rPr>
        <w:tab/>
      </w:r>
      <w:r w:rsidR="00F377F4" w:rsidRPr="006C53CF">
        <w:rPr>
          <w:rFonts w:asciiTheme="minorHAnsi" w:hAnsiTheme="minorHAnsi" w:cstheme="minorHAnsi"/>
        </w:rPr>
        <w:tab/>
      </w:r>
    </w:p>
    <w:p w14:paraId="39B6FFC3" w14:textId="77777777" w:rsidR="008D43C4" w:rsidRPr="006C53CF" w:rsidRDefault="008D43C4" w:rsidP="00B86E54">
      <w:pPr>
        <w:pStyle w:val="AGStranyHlavicka"/>
        <w:ind w:left="0" w:firstLine="0"/>
        <w:rPr>
          <w:rFonts w:asciiTheme="minorHAnsi" w:hAnsiTheme="minorHAnsi" w:cstheme="minorHAnsi"/>
        </w:rPr>
      </w:pPr>
    </w:p>
    <w:p w14:paraId="30C7008C" w14:textId="299B63FF" w:rsidR="00B86E54" w:rsidRPr="006C53CF" w:rsidRDefault="00B86E54" w:rsidP="00B86E54">
      <w:pPr>
        <w:tabs>
          <w:tab w:val="left" w:pos="720"/>
          <w:tab w:val="left" w:pos="3960"/>
        </w:tabs>
        <w:spacing w:after="0"/>
        <w:rPr>
          <w:rFonts w:cstheme="minorHAnsi"/>
          <w:b/>
        </w:rPr>
      </w:pPr>
      <w:r w:rsidRPr="006C53CF">
        <w:rPr>
          <w:rFonts w:cstheme="minorHAnsi"/>
          <w:bCs/>
        </w:rPr>
        <w:t>meno a priezvisko:</w:t>
      </w:r>
      <w:r w:rsidRPr="006C53CF">
        <w:rPr>
          <w:rFonts w:cstheme="minorHAnsi"/>
          <w:b/>
        </w:rPr>
        <w:tab/>
      </w:r>
      <w:r w:rsidRPr="006C53CF">
        <w:rPr>
          <w:rFonts w:cstheme="minorHAnsi"/>
          <w:b/>
        </w:rPr>
        <w:tab/>
      </w:r>
    </w:p>
    <w:p w14:paraId="5D6CBA06" w14:textId="4957EB4D" w:rsidR="00B86E54" w:rsidRPr="006C53CF" w:rsidRDefault="00B86E54" w:rsidP="00B86E54">
      <w:pPr>
        <w:tabs>
          <w:tab w:val="left" w:pos="720"/>
          <w:tab w:val="left" w:pos="3960"/>
        </w:tabs>
        <w:spacing w:after="0"/>
        <w:rPr>
          <w:rFonts w:cstheme="minorHAnsi"/>
        </w:rPr>
      </w:pPr>
      <w:r w:rsidRPr="006C53CF">
        <w:rPr>
          <w:rFonts w:cstheme="minorHAnsi"/>
        </w:rPr>
        <w:t xml:space="preserve">dátum narodenia: </w:t>
      </w:r>
      <w:r w:rsidRPr="006C53CF">
        <w:rPr>
          <w:rFonts w:cstheme="minorHAnsi"/>
        </w:rPr>
        <w:tab/>
      </w:r>
      <w:r w:rsidRPr="006C53CF">
        <w:rPr>
          <w:rFonts w:cstheme="minorHAnsi"/>
        </w:rPr>
        <w:tab/>
      </w:r>
    </w:p>
    <w:p w14:paraId="2F2956BE" w14:textId="4CEAD59E" w:rsidR="00B86E54" w:rsidRPr="006C53CF" w:rsidRDefault="00B86E54" w:rsidP="00B86E54">
      <w:pPr>
        <w:tabs>
          <w:tab w:val="left" w:pos="720"/>
          <w:tab w:val="left" w:pos="3960"/>
        </w:tabs>
        <w:spacing w:after="0"/>
        <w:rPr>
          <w:rFonts w:cstheme="minorHAnsi"/>
          <w:color w:val="FF0000"/>
        </w:rPr>
      </w:pPr>
      <w:r w:rsidRPr="006C53CF">
        <w:rPr>
          <w:rFonts w:cstheme="minorHAnsi"/>
        </w:rPr>
        <w:t>rodné číslo:</w:t>
      </w:r>
      <w:r w:rsidRPr="006C53CF">
        <w:rPr>
          <w:rFonts w:cstheme="minorHAnsi"/>
        </w:rPr>
        <w:tab/>
      </w:r>
      <w:r w:rsidRPr="006C53CF">
        <w:rPr>
          <w:rFonts w:cstheme="minorHAnsi"/>
        </w:rPr>
        <w:tab/>
      </w:r>
    </w:p>
    <w:p w14:paraId="5FF17357" w14:textId="6811F6C5" w:rsidR="00B86E54" w:rsidRPr="006C53CF" w:rsidRDefault="00B86E54" w:rsidP="00B86E54">
      <w:pPr>
        <w:tabs>
          <w:tab w:val="left" w:pos="720"/>
          <w:tab w:val="left" w:pos="3960"/>
        </w:tabs>
        <w:spacing w:after="0"/>
        <w:rPr>
          <w:rFonts w:cstheme="minorHAnsi"/>
        </w:rPr>
      </w:pPr>
      <w:r w:rsidRPr="006C53CF">
        <w:rPr>
          <w:rFonts w:cstheme="minorHAnsi"/>
        </w:rPr>
        <w:t>trvale bytom:</w:t>
      </w:r>
      <w:r w:rsidRPr="006C53CF">
        <w:rPr>
          <w:rFonts w:cstheme="minorHAnsi"/>
        </w:rPr>
        <w:tab/>
      </w:r>
      <w:r w:rsidRPr="006C53CF">
        <w:rPr>
          <w:rFonts w:cstheme="minorHAnsi"/>
        </w:rPr>
        <w:tab/>
      </w:r>
    </w:p>
    <w:p w14:paraId="4CE2B2E9" w14:textId="1434E4BF" w:rsidR="00B86E54" w:rsidRPr="006C53CF" w:rsidRDefault="00B86E54" w:rsidP="00B86E54">
      <w:pPr>
        <w:pStyle w:val="AGStranyHlavicka"/>
        <w:ind w:left="0" w:firstLine="0"/>
        <w:rPr>
          <w:rFonts w:asciiTheme="minorHAnsi" w:hAnsiTheme="minorHAnsi" w:cstheme="minorHAnsi"/>
        </w:rPr>
      </w:pPr>
      <w:r w:rsidRPr="006C53CF">
        <w:rPr>
          <w:rFonts w:asciiTheme="minorHAnsi" w:hAnsiTheme="minorHAnsi" w:cstheme="minorHAnsi"/>
        </w:rPr>
        <w:t>štátna príslušnosť:</w:t>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Style w:val="Zkladntext1"/>
          <w:rFonts w:asciiTheme="minorHAnsi" w:eastAsia="MS Mincho" w:hAnsiTheme="minorHAnsi" w:cstheme="minorHAnsi"/>
          <w:b/>
          <w:color w:val="auto"/>
          <w:sz w:val="22"/>
          <w:szCs w:val="22"/>
        </w:rPr>
        <w:tab/>
      </w:r>
      <w:r w:rsidRPr="006C53CF">
        <w:rPr>
          <w:rStyle w:val="Zkladntext1"/>
          <w:rFonts w:asciiTheme="minorHAnsi" w:eastAsia="MS Mincho" w:hAnsiTheme="minorHAnsi" w:cstheme="minorHAnsi"/>
          <w:b/>
          <w:color w:val="auto"/>
          <w:sz w:val="22"/>
          <w:szCs w:val="22"/>
        </w:rPr>
        <w:tab/>
      </w:r>
      <w:r w:rsidRPr="006C53CF">
        <w:rPr>
          <w:rStyle w:val="Zkladntext1"/>
          <w:rFonts w:asciiTheme="minorHAnsi" w:eastAsia="MS Mincho" w:hAnsiTheme="minorHAnsi" w:cstheme="minorHAnsi"/>
          <w:b/>
          <w:color w:val="auto"/>
          <w:sz w:val="22"/>
          <w:szCs w:val="22"/>
        </w:rPr>
        <w:tab/>
      </w:r>
      <w:r w:rsidRPr="006C53CF">
        <w:rPr>
          <w:rStyle w:val="Zkladntext1"/>
          <w:rFonts w:asciiTheme="minorHAnsi" w:eastAsia="MS Mincho" w:hAnsiTheme="minorHAnsi" w:cstheme="minorHAnsi"/>
          <w:b/>
          <w:color w:val="auto"/>
          <w:sz w:val="22"/>
          <w:szCs w:val="22"/>
        </w:rPr>
        <w:tab/>
      </w:r>
    </w:p>
    <w:p w14:paraId="2FF67A79" w14:textId="77777777" w:rsidR="00B86E54" w:rsidRPr="006C53CF" w:rsidRDefault="00B86E54" w:rsidP="00B86E54">
      <w:pPr>
        <w:pStyle w:val="AGStranyHlavicka"/>
        <w:ind w:left="0" w:firstLine="0"/>
        <w:rPr>
          <w:rFonts w:asciiTheme="minorHAnsi" w:hAnsiTheme="minorHAnsi" w:cstheme="minorHAnsi"/>
        </w:rPr>
      </w:pPr>
      <w:r w:rsidRPr="006C53CF">
        <w:rPr>
          <w:rStyle w:val="Zkladntext1"/>
          <w:rFonts w:asciiTheme="minorHAnsi" w:eastAsia="MS Mincho" w:hAnsiTheme="minorHAnsi" w:cstheme="minorHAnsi"/>
          <w:color w:val="auto"/>
          <w:sz w:val="22"/>
          <w:szCs w:val="22"/>
        </w:rPr>
        <w:t>Bankové spojenie:</w:t>
      </w:r>
      <w:r w:rsidRPr="006C53CF">
        <w:rPr>
          <w:rStyle w:val="Zkladntext1"/>
          <w:rFonts w:asciiTheme="minorHAnsi" w:eastAsia="MS Mincho" w:hAnsiTheme="minorHAnsi" w:cstheme="minorHAnsi"/>
          <w:color w:val="auto"/>
          <w:sz w:val="22"/>
          <w:szCs w:val="22"/>
        </w:rPr>
        <w:tab/>
      </w:r>
      <w:r w:rsidRPr="006C53CF">
        <w:rPr>
          <w:rStyle w:val="Zkladntext1"/>
          <w:rFonts w:asciiTheme="minorHAnsi" w:eastAsia="MS Mincho" w:hAnsiTheme="minorHAnsi" w:cstheme="minorHAnsi"/>
          <w:color w:val="auto"/>
          <w:sz w:val="22"/>
          <w:szCs w:val="22"/>
        </w:rPr>
        <w:tab/>
      </w:r>
      <w:r w:rsidRPr="006C53CF">
        <w:rPr>
          <w:rStyle w:val="Zkladntext1"/>
          <w:rFonts w:asciiTheme="minorHAnsi" w:eastAsia="MS Mincho" w:hAnsiTheme="minorHAnsi" w:cstheme="minorHAnsi"/>
          <w:color w:val="auto"/>
          <w:sz w:val="22"/>
          <w:szCs w:val="22"/>
        </w:rPr>
        <w:tab/>
      </w:r>
      <w:r w:rsidRPr="006C53CF">
        <w:rPr>
          <w:rStyle w:val="Zkladntext1"/>
          <w:rFonts w:asciiTheme="minorHAnsi" w:eastAsia="MS Mincho" w:hAnsiTheme="minorHAnsi" w:cstheme="minorHAnsi"/>
          <w:color w:val="auto"/>
          <w:sz w:val="22"/>
          <w:szCs w:val="22"/>
        </w:rPr>
        <w:tab/>
      </w:r>
      <w:r w:rsidRPr="006C53CF">
        <w:rPr>
          <w:rFonts w:asciiTheme="minorHAnsi" w:hAnsiTheme="minorHAnsi" w:cstheme="minorHAnsi"/>
        </w:rPr>
        <w:tab/>
      </w:r>
    </w:p>
    <w:p w14:paraId="452ED5A5" w14:textId="1DC54807" w:rsidR="00B86E54" w:rsidRPr="006C53CF" w:rsidRDefault="00B86E54" w:rsidP="00B86E54">
      <w:pPr>
        <w:pStyle w:val="AGStranyHlavicka"/>
        <w:ind w:left="0" w:firstLine="0"/>
        <w:rPr>
          <w:rFonts w:asciiTheme="minorHAnsi" w:hAnsiTheme="minorHAnsi" w:cstheme="minorHAnsi"/>
        </w:rPr>
      </w:pPr>
      <w:r w:rsidRPr="006C53CF">
        <w:rPr>
          <w:rFonts w:asciiTheme="minorHAnsi" w:hAnsiTheme="minorHAnsi" w:cstheme="minorHAnsi"/>
        </w:rPr>
        <w:t>IBAN:</w:t>
      </w:r>
      <w:r w:rsidRPr="006C53CF">
        <w:rPr>
          <w:rFonts w:asciiTheme="minorHAnsi" w:hAnsiTheme="minorHAnsi" w:cstheme="minorHAnsi"/>
        </w:rPr>
        <w:tab/>
      </w:r>
      <w:r w:rsidRPr="006C53CF">
        <w:rPr>
          <w:rFonts w:asciiTheme="minorHAnsi" w:hAnsiTheme="minorHAnsi" w:cstheme="minorHAnsi"/>
        </w:rPr>
        <w:tab/>
      </w:r>
    </w:p>
    <w:p w14:paraId="65C54D6B" w14:textId="6D8F102D" w:rsidR="00012D46" w:rsidRDefault="00012D46" w:rsidP="00012D46">
      <w:pPr>
        <w:pStyle w:val="Zkladntext4"/>
        <w:shd w:val="clear" w:color="auto" w:fill="auto"/>
        <w:spacing w:before="0" w:after="0" w:line="240" w:lineRule="auto"/>
        <w:ind w:firstLine="0"/>
        <w:jc w:val="both"/>
        <w:rPr>
          <w:rFonts w:asciiTheme="minorHAnsi" w:hAnsiTheme="minorHAnsi" w:cstheme="minorHAnsi"/>
          <w:sz w:val="22"/>
          <w:szCs w:val="22"/>
        </w:rPr>
      </w:pPr>
      <w:r w:rsidRPr="006C53CF">
        <w:rPr>
          <w:rFonts w:asciiTheme="minorHAnsi" w:hAnsiTheme="minorHAnsi" w:cstheme="minorHAnsi"/>
          <w:sz w:val="22"/>
          <w:szCs w:val="22"/>
        </w:rPr>
        <w:t xml:space="preserve">(ďalej </w:t>
      </w:r>
      <w:r w:rsidR="00F377F4" w:rsidRPr="006C53CF">
        <w:rPr>
          <w:rFonts w:asciiTheme="minorHAnsi" w:hAnsiTheme="minorHAnsi" w:cstheme="minorHAnsi"/>
          <w:sz w:val="22"/>
          <w:szCs w:val="22"/>
        </w:rPr>
        <w:t xml:space="preserve">aj </w:t>
      </w:r>
      <w:r w:rsidRPr="006C53CF">
        <w:rPr>
          <w:rFonts w:asciiTheme="minorHAnsi" w:hAnsiTheme="minorHAnsi" w:cstheme="minorHAnsi"/>
          <w:sz w:val="22"/>
          <w:szCs w:val="22"/>
        </w:rPr>
        <w:t>len „</w:t>
      </w:r>
      <w:r w:rsidR="008D43C4" w:rsidRPr="006C53CF">
        <w:rPr>
          <w:rFonts w:asciiTheme="minorHAnsi" w:hAnsiTheme="minorHAnsi" w:cstheme="minorHAnsi"/>
          <w:b/>
          <w:bCs/>
          <w:sz w:val="22"/>
          <w:szCs w:val="22"/>
        </w:rPr>
        <w:t>Kupujúci</w:t>
      </w:r>
      <w:r w:rsidRPr="006C53CF">
        <w:rPr>
          <w:rFonts w:asciiTheme="minorHAnsi" w:hAnsiTheme="minorHAnsi" w:cstheme="minorHAnsi"/>
          <w:sz w:val="22"/>
          <w:szCs w:val="22"/>
        </w:rPr>
        <w:t>“)</w:t>
      </w:r>
    </w:p>
    <w:p w14:paraId="12D6651C" w14:textId="77777777" w:rsidR="006C53CF" w:rsidRDefault="006C53CF" w:rsidP="00012D46">
      <w:pPr>
        <w:pStyle w:val="Zkladntext4"/>
        <w:shd w:val="clear" w:color="auto" w:fill="auto"/>
        <w:spacing w:before="0" w:after="0" w:line="240" w:lineRule="auto"/>
        <w:ind w:firstLine="0"/>
        <w:jc w:val="both"/>
        <w:rPr>
          <w:rFonts w:asciiTheme="minorHAnsi" w:hAnsiTheme="minorHAnsi" w:cstheme="minorHAnsi"/>
          <w:sz w:val="22"/>
          <w:szCs w:val="22"/>
        </w:rPr>
      </w:pPr>
    </w:p>
    <w:p w14:paraId="624C8E89" w14:textId="5BB46ACD" w:rsidR="006C53CF" w:rsidRPr="00534C62" w:rsidRDefault="006C53CF" w:rsidP="00012D46">
      <w:pPr>
        <w:pStyle w:val="Zkladntext4"/>
        <w:shd w:val="clear" w:color="auto" w:fill="auto"/>
        <w:spacing w:before="0" w:after="0" w:line="240" w:lineRule="auto"/>
        <w:ind w:firstLine="0"/>
        <w:jc w:val="both"/>
        <w:rPr>
          <w:rFonts w:asciiTheme="minorHAnsi" w:hAnsiTheme="minorHAnsi" w:cstheme="minorHAnsi"/>
          <w:b/>
          <w:bCs/>
          <w:sz w:val="22"/>
          <w:szCs w:val="22"/>
        </w:rPr>
      </w:pPr>
      <w:r w:rsidRPr="00534C62">
        <w:rPr>
          <w:rFonts w:asciiTheme="minorHAnsi" w:hAnsiTheme="minorHAnsi" w:cstheme="minorHAnsi"/>
          <w:b/>
          <w:bCs/>
          <w:sz w:val="22"/>
          <w:szCs w:val="22"/>
        </w:rPr>
        <w:t>A</w:t>
      </w:r>
      <w:r w:rsidR="00534C62">
        <w:rPr>
          <w:rFonts w:asciiTheme="minorHAnsi" w:hAnsiTheme="minorHAnsi" w:cstheme="minorHAnsi"/>
          <w:b/>
          <w:bCs/>
          <w:sz w:val="22"/>
          <w:szCs w:val="22"/>
        </w:rPr>
        <w:t>LEBO</w:t>
      </w:r>
      <w:r w:rsidRPr="00534C62">
        <w:rPr>
          <w:rFonts w:asciiTheme="minorHAnsi" w:hAnsiTheme="minorHAnsi" w:cstheme="minorHAnsi"/>
          <w:b/>
          <w:bCs/>
          <w:sz w:val="22"/>
          <w:szCs w:val="22"/>
        </w:rPr>
        <w:t>:</w:t>
      </w:r>
    </w:p>
    <w:p w14:paraId="7D2AEE5F" w14:textId="77777777" w:rsidR="006C53CF" w:rsidRDefault="006C53CF" w:rsidP="00012D46">
      <w:pPr>
        <w:pStyle w:val="Zkladntext4"/>
        <w:shd w:val="clear" w:color="auto" w:fill="auto"/>
        <w:spacing w:before="0" w:after="0" w:line="240" w:lineRule="auto"/>
        <w:ind w:firstLine="0"/>
        <w:jc w:val="both"/>
        <w:rPr>
          <w:rFonts w:asciiTheme="minorHAnsi" w:hAnsiTheme="minorHAnsi" w:cstheme="minorHAnsi"/>
          <w:sz w:val="22"/>
          <w:szCs w:val="22"/>
        </w:rPr>
      </w:pPr>
    </w:p>
    <w:p w14:paraId="0A7E0407" w14:textId="730D8840" w:rsidR="006C53CF" w:rsidRDefault="006C53CF" w:rsidP="006C53CF">
      <w:pPr>
        <w:pStyle w:val="AGStranyHlavicka"/>
        <w:ind w:left="0" w:firstLine="0"/>
        <w:rPr>
          <w:rStyle w:val="Zkladntext1"/>
          <w:rFonts w:asciiTheme="minorHAnsi" w:eastAsia="MS Mincho" w:hAnsiTheme="minorHAnsi" w:cstheme="minorHAnsi"/>
          <w:sz w:val="22"/>
          <w:szCs w:val="22"/>
        </w:rPr>
      </w:pPr>
      <w:r>
        <w:rPr>
          <w:rStyle w:val="Zkladntext1"/>
          <w:rFonts w:asciiTheme="minorHAnsi" w:eastAsia="MS Mincho" w:hAnsiTheme="minorHAnsi" w:cstheme="minorHAnsi"/>
          <w:sz w:val="22"/>
          <w:szCs w:val="22"/>
        </w:rPr>
        <w:t>Obchodné meno:</w:t>
      </w:r>
    </w:p>
    <w:p w14:paraId="29F49860" w14:textId="0A1CB5FB" w:rsidR="006C53CF" w:rsidRPr="006C53CF" w:rsidRDefault="006C53CF" w:rsidP="006C53CF">
      <w:pPr>
        <w:pStyle w:val="AGStranyHlavicka"/>
        <w:ind w:left="0" w:firstLine="0"/>
        <w:rPr>
          <w:rFonts w:asciiTheme="minorHAnsi" w:hAnsiTheme="minorHAnsi" w:cstheme="minorHAnsi"/>
        </w:rPr>
      </w:pPr>
      <w:r w:rsidRPr="006C53CF">
        <w:rPr>
          <w:rStyle w:val="Zkladntext1"/>
          <w:rFonts w:asciiTheme="minorHAnsi" w:eastAsia="MS Mincho" w:hAnsiTheme="minorHAnsi" w:cstheme="minorHAnsi"/>
          <w:sz w:val="22"/>
          <w:szCs w:val="22"/>
        </w:rPr>
        <w:t>Sídlo:</w:t>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p>
    <w:p w14:paraId="27865F5C" w14:textId="6930F808" w:rsidR="006C53CF" w:rsidRPr="006C53CF" w:rsidRDefault="006C53CF" w:rsidP="006C53CF">
      <w:pPr>
        <w:pStyle w:val="Zkladntext4"/>
        <w:shd w:val="clear" w:color="auto" w:fill="auto"/>
        <w:spacing w:before="0" w:after="0" w:line="240" w:lineRule="auto"/>
        <w:ind w:firstLine="0"/>
        <w:jc w:val="both"/>
        <w:rPr>
          <w:rFonts w:asciiTheme="minorHAnsi" w:eastAsia="Calibri" w:hAnsiTheme="minorHAnsi" w:cstheme="minorHAnsi"/>
          <w:sz w:val="22"/>
          <w:szCs w:val="22"/>
        </w:rPr>
      </w:pPr>
      <w:r w:rsidRPr="006C53CF">
        <w:rPr>
          <w:rStyle w:val="Zkladntext1"/>
          <w:rFonts w:asciiTheme="minorHAnsi" w:eastAsia="MS Mincho" w:hAnsiTheme="minorHAnsi" w:cstheme="minorHAnsi"/>
          <w:sz w:val="22"/>
          <w:szCs w:val="22"/>
        </w:rPr>
        <w:t>Štatutárny orgán</w:t>
      </w:r>
      <w:r w:rsidRPr="006C53CF">
        <w:rPr>
          <w:rFonts w:asciiTheme="minorHAnsi" w:hAnsiTheme="minorHAnsi" w:cstheme="minorHAnsi"/>
          <w:sz w:val="22"/>
          <w:szCs w:val="22"/>
        </w:rPr>
        <w:t>:</w:t>
      </w:r>
      <w:r w:rsidRPr="006C53CF">
        <w:rPr>
          <w:rFonts w:asciiTheme="minorHAnsi" w:hAnsiTheme="minorHAnsi" w:cstheme="minorHAnsi"/>
          <w:sz w:val="22"/>
          <w:szCs w:val="22"/>
        </w:rPr>
        <w:tab/>
      </w:r>
      <w:r w:rsidRPr="006C53CF">
        <w:rPr>
          <w:rFonts w:asciiTheme="minorHAnsi" w:hAnsiTheme="minorHAnsi" w:cstheme="minorHAnsi"/>
          <w:sz w:val="22"/>
          <w:szCs w:val="22"/>
        </w:rPr>
        <w:tab/>
      </w:r>
      <w:r w:rsidRPr="006C53CF">
        <w:rPr>
          <w:rFonts w:asciiTheme="minorHAnsi" w:hAnsiTheme="minorHAnsi" w:cstheme="minorHAnsi"/>
          <w:sz w:val="22"/>
          <w:szCs w:val="22"/>
        </w:rPr>
        <w:tab/>
      </w:r>
      <w:r w:rsidRPr="006C53CF">
        <w:rPr>
          <w:rFonts w:asciiTheme="minorHAnsi" w:hAnsiTheme="minorHAnsi" w:cstheme="minorHAnsi"/>
          <w:sz w:val="22"/>
          <w:szCs w:val="22"/>
        </w:rPr>
        <w:tab/>
      </w:r>
      <w:r w:rsidRPr="006C53CF">
        <w:rPr>
          <w:rFonts w:asciiTheme="minorHAnsi" w:hAnsiTheme="minorHAnsi" w:cstheme="minorHAnsi"/>
          <w:sz w:val="22"/>
          <w:szCs w:val="22"/>
        </w:rPr>
        <w:tab/>
      </w:r>
    </w:p>
    <w:p w14:paraId="69052702" w14:textId="16A8439E" w:rsidR="006C53CF" w:rsidRPr="006C53CF" w:rsidRDefault="006C53CF" w:rsidP="006C53CF">
      <w:pPr>
        <w:pStyle w:val="AGStranyHlavicka"/>
        <w:ind w:left="0" w:firstLine="0"/>
        <w:rPr>
          <w:rStyle w:val="Zkladntext1"/>
          <w:rFonts w:asciiTheme="minorHAnsi" w:eastAsia="MS Mincho" w:hAnsiTheme="minorHAnsi" w:cstheme="minorHAnsi"/>
          <w:sz w:val="22"/>
          <w:szCs w:val="22"/>
        </w:rPr>
      </w:pPr>
      <w:r w:rsidRPr="006C53CF">
        <w:rPr>
          <w:rStyle w:val="Zkladntext1"/>
          <w:rFonts w:asciiTheme="minorHAnsi" w:eastAsia="MS Mincho" w:hAnsiTheme="minorHAnsi" w:cstheme="minorHAnsi"/>
          <w:sz w:val="22"/>
          <w:szCs w:val="22"/>
        </w:rPr>
        <w:t>IČO:</w:t>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p>
    <w:p w14:paraId="05B668B9" w14:textId="5036CFC7" w:rsidR="006C53CF" w:rsidRPr="006C53CF" w:rsidRDefault="006C53CF" w:rsidP="006C53CF">
      <w:pPr>
        <w:pStyle w:val="Zkladntext4"/>
        <w:shd w:val="clear" w:color="auto" w:fill="auto"/>
        <w:spacing w:before="0" w:after="0" w:line="240" w:lineRule="auto"/>
        <w:ind w:firstLine="0"/>
        <w:rPr>
          <w:rFonts w:asciiTheme="minorHAnsi" w:hAnsiTheme="minorHAnsi" w:cstheme="minorHAnsi"/>
          <w:sz w:val="22"/>
          <w:szCs w:val="22"/>
        </w:rPr>
      </w:pPr>
      <w:r w:rsidRPr="006C53CF">
        <w:rPr>
          <w:rStyle w:val="Zkladntext1"/>
          <w:rFonts w:asciiTheme="minorHAnsi" w:eastAsia="MS Mincho" w:hAnsiTheme="minorHAnsi" w:cstheme="minorHAnsi"/>
          <w:sz w:val="22"/>
          <w:szCs w:val="22"/>
        </w:rPr>
        <w:t>DIČ:</w:t>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Fonts w:asciiTheme="minorHAnsi" w:hAnsiTheme="minorHAnsi" w:cstheme="minorHAnsi"/>
          <w:sz w:val="22"/>
          <w:szCs w:val="22"/>
        </w:rPr>
        <w:tab/>
      </w:r>
    </w:p>
    <w:p w14:paraId="41DC3163" w14:textId="61CDD4CA" w:rsidR="006C53CF" w:rsidRPr="006C53CF" w:rsidRDefault="006C53CF" w:rsidP="006C53CF">
      <w:pPr>
        <w:pStyle w:val="AGStranyHlavicka"/>
        <w:ind w:left="0" w:firstLine="0"/>
        <w:rPr>
          <w:rFonts w:asciiTheme="minorHAnsi" w:hAnsiTheme="minorHAnsi" w:cstheme="minorHAnsi"/>
        </w:rPr>
      </w:pPr>
      <w:r w:rsidRPr="006C53CF">
        <w:rPr>
          <w:rStyle w:val="Zkladntext1"/>
          <w:rFonts w:asciiTheme="minorHAnsi" w:eastAsia="MS Mincho" w:hAnsiTheme="minorHAnsi" w:cstheme="minorHAnsi"/>
          <w:sz w:val="22"/>
          <w:szCs w:val="22"/>
        </w:rPr>
        <w:t>Bankové spojenie:</w:t>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Style w:val="Zkladntext1"/>
          <w:rFonts w:asciiTheme="minorHAnsi" w:eastAsia="MS Mincho" w:hAnsiTheme="minorHAnsi" w:cstheme="minorHAnsi"/>
          <w:sz w:val="22"/>
          <w:szCs w:val="22"/>
        </w:rPr>
        <w:tab/>
      </w:r>
      <w:r w:rsidRPr="006C53CF">
        <w:rPr>
          <w:rFonts w:asciiTheme="minorHAnsi" w:hAnsiTheme="minorHAnsi" w:cstheme="minorHAnsi"/>
        </w:rPr>
        <w:tab/>
      </w:r>
    </w:p>
    <w:p w14:paraId="375F74F0" w14:textId="30693EDF" w:rsidR="006C53CF" w:rsidRPr="006C53CF" w:rsidRDefault="006C53CF" w:rsidP="006C53CF">
      <w:pPr>
        <w:pStyle w:val="AGStranyHlavicka"/>
        <w:ind w:left="0" w:firstLine="0"/>
        <w:rPr>
          <w:rFonts w:asciiTheme="minorHAnsi" w:hAnsiTheme="minorHAnsi" w:cstheme="minorHAnsi"/>
        </w:rPr>
      </w:pPr>
      <w:r w:rsidRPr="006C53CF">
        <w:rPr>
          <w:rFonts w:asciiTheme="minorHAnsi" w:hAnsiTheme="minorHAnsi" w:cstheme="minorHAnsi"/>
        </w:rPr>
        <w:t>IBAN:</w:t>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p>
    <w:p w14:paraId="6415EA16" w14:textId="509DC3A8" w:rsidR="006C53CF" w:rsidRPr="006C53CF" w:rsidRDefault="006C53CF" w:rsidP="006C53CF">
      <w:pPr>
        <w:pStyle w:val="AGStranyHlavicka"/>
        <w:ind w:left="0" w:firstLine="0"/>
        <w:rPr>
          <w:rFonts w:asciiTheme="minorHAnsi" w:hAnsiTheme="minorHAnsi" w:cstheme="minorHAnsi"/>
        </w:rPr>
      </w:pPr>
      <w:r w:rsidRPr="006C53CF">
        <w:rPr>
          <w:rFonts w:asciiTheme="minorHAnsi" w:hAnsiTheme="minorHAnsi" w:cstheme="minorHAnsi"/>
        </w:rPr>
        <w:lastRenderedPageBreak/>
        <w:t>BIC:</w:t>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p>
    <w:p w14:paraId="37C23219" w14:textId="4F67EB48" w:rsidR="006C53CF" w:rsidRPr="006C53CF" w:rsidRDefault="006C53CF" w:rsidP="006C53CF">
      <w:pPr>
        <w:pStyle w:val="AGStranyHlavicka"/>
        <w:ind w:left="0" w:firstLine="0"/>
        <w:rPr>
          <w:rFonts w:asciiTheme="minorHAnsi" w:hAnsiTheme="minorHAnsi" w:cstheme="minorHAnsi"/>
        </w:rPr>
      </w:pPr>
      <w:r w:rsidRPr="006C53CF">
        <w:rPr>
          <w:rFonts w:asciiTheme="minorHAnsi" w:hAnsiTheme="minorHAnsi" w:cstheme="minorHAnsi"/>
        </w:rPr>
        <w:t>Číslo telefónu:</w:t>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p>
    <w:p w14:paraId="3008B656" w14:textId="60BA0E88" w:rsidR="006C53CF" w:rsidRPr="006C53CF" w:rsidRDefault="006C53CF" w:rsidP="006C53CF">
      <w:pPr>
        <w:pStyle w:val="AGStranyHlavicka"/>
        <w:ind w:left="0" w:firstLine="0"/>
        <w:rPr>
          <w:rStyle w:val="Hypertextovprepojenie"/>
          <w:rFonts w:asciiTheme="minorHAnsi" w:hAnsiTheme="minorHAnsi" w:cstheme="minorHAnsi"/>
        </w:rPr>
      </w:pPr>
      <w:r w:rsidRPr="006C53CF">
        <w:rPr>
          <w:rFonts w:asciiTheme="minorHAnsi" w:hAnsiTheme="minorHAnsi" w:cstheme="minorHAnsi"/>
        </w:rPr>
        <w:t>E-mail:</w:t>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r w:rsidRPr="006C53CF">
        <w:rPr>
          <w:rFonts w:asciiTheme="minorHAnsi" w:hAnsiTheme="minorHAnsi" w:cstheme="minorHAnsi"/>
        </w:rPr>
        <w:tab/>
      </w:r>
    </w:p>
    <w:p w14:paraId="0544023A" w14:textId="77777777" w:rsidR="00534C62" w:rsidRDefault="00534C62" w:rsidP="00534C62">
      <w:pPr>
        <w:pStyle w:val="Zkladntext4"/>
        <w:shd w:val="clear" w:color="auto" w:fill="auto"/>
        <w:spacing w:before="0" w:after="0" w:line="240" w:lineRule="auto"/>
        <w:ind w:firstLine="0"/>
        <w:jc w:val="both"/>
        <w:rPr>
          <w:rFonts w:asciiTheme="minorHAnsi" w:hAnsiTheme="minorHAnsi" w:cstheme="minorHAnsi"/>
          <w:sz w:val="22"/>
          <w:szCs w:val="22"/>
        </w:rPr>
      </w:pPr>
      <w:r w:rsidRPr="006C53CF">
        <w:rPr>
          <w:rFonts w:asciiTheme="minorHAnsi" w:hAnsiTheme="minorHAnsi" w:cstheme="minorHAnsi"/>
          <w:sz w:val="22"/>
          <w:szCs w:val="22"/>
        </w:rPr>
        <w:t>(ďalej aj len „</w:t>
      </w:r>
      <w:r w:rsidRPr="006C53CF">
        <w:rPr>
          <w:rFonts w:asciiTheme="minorHAnsi" w:hAnsiTheme="minorHAnsi" w:cstheme="minorHAnsi"/>
          <w:b/>
          <w:bCs/>
          <w:sz w:val="22"/>
          <w:szCs w:val="22"/>
        </w:rPr>
        <w:t>Kupujúci</w:t>
      </w:r>
      <w:r w:rsidRPr="006C53CF">
        <w:rPr>
          <w:rFonts w:asciiTheme="minorHAnsi" w:hAnsiTheme="minorHAnsi" w:cstheme="minorHAnsi"/>
          <w:sz w:val="22"/>
          <w:szCs w:val="22"/>
        </w:rPr>
        <w:t>“)</w:t>
      </w:r>
    </w:p>
    <w:p w14:paraId="5D37EB72" w14:textId="77777777" w:rsidR="00012D46" w:rsidRPr="006C53CF" w:rsidRDefault="00012D46" w:rsidP="00012D46">
      <w:pPr>
        <w:pStyle w:val="Zkladntext4"/>
        <w:shd w:val="clear" w:color="auto" w:fill="auto"/>
        <w:spacing w:before="0" w:after="0" w:line="240" w:lineRule="auto"/>
        <w:ind w:firstLine="0"/>
        <w:jc w:val="both"/>
        <w:rPr>
          <w:rFonts w:asciiTheme="minorHAnsi" w:hAnsiTheme="minorHAnsi" w:cstheme="minorHAnsi"/>
          <w:sz w:val="22"/>
          <w:szCs w:val="22"/>
        </w:rPr>
      </w:pPr>
    </w:p>
    <w:p w14:paraId="45504BA1" w14:textId="1F036BCD" w:rsidR="00012D46" w:rsidRPr="006C53CF" w:rsidRDefault="00012D46" w:rsidP="00012D46">
      <w:pPr>
        <w:pStyle w:val="Zkladntext4"/>
        <w:shd w:val="clear" w:color="auto" w:fill="auto"/>
        <w:spacing w:before="0" w:after="0" w:line="240" w:lineRule="auto"/>
        <w:ind w:firstLine="0"/>
        <w:jc w:val="both"/>
        <w:rPr>
          <w:rFonts w:asciiTheme="minorHAnsi" w:hAnsiTheme="minorHAnsi" w:cstheme="minorHAnsi"/>
          <w:sz w:val="22"/>
          <w:szCs w:val="22"/>
        </w:rPr>
      </w:pPr>
      <w:r w:rsidRPr="006C53CF">
        <w:rPr>
          <w:rFonts w:asciiTheme="minorHAnsi" w:hAnsiTheme="minorHAnsi" w:cstheme="minorHAnsi"/>
          <w:sz w:val="22"/>
          <w:szCs w:val="22"/>
        </w:rPr>
        <w:t>(</w:t>
      </w:r>
      <w:r w:rsidR="008D43C4" w:rsidRPr="006C53CF">
        <w:rPr>
          <w:rFonts w:asciiTheme="minorHAnsi" w:hAnsiTheme="minorHAnsi" w:cstheme="minorHAnsi"/>
          <w:sz w:val="22"/>
          <w:szCs w:val="22"/>
        </w:rPr>
        <w:t>Predávajúci</w:t>
      </w:r>
      <w:r w:rsidRPr="006C53CF">
        <w:rPr>
          <w:rFonts w:asciiTheme="minorHAnsi" w:hAnsiTheme="minorHAnsi" w:cstheme="minorHAnsi"/>
          <w:sz w:val="22"/>
          <w:szCs w:val="22"/>
        </w:rPr>
        <w:t xml:space="preserve"> a </w:t>
      </w:r>
      <w:r w:rsidR="008D43C4" w:rsidRPr="006C53CF">
        <w:rPr>
          <w:rFonts w:asciiTheme="minorHAnsi" w:hAnsiTheme="minorHAnsi" w:cstheme="minorHAnsi"/>
          <w:sz w:val="22"/>
          <w:szCs w:val="22"/>
        </w:rPr>
        <w:t>Kupujúci</w:t>
      </w:r>
      <w:r w:rsidRPr="006C53CF">
        <w:rPr>
          <w:rFonts w:asciiTheme="minorHAnsi" w:hAnsiTheme="minorHAnsi" w:cstheme="minorHAnsi"/>
          <w:sz w:val="22"/>
          <w:szCs w:val="22"/>
        </w:rPr>
        <w:t xml:space="preserve"> ďalej spolu </w:t>
      </w:r>
      <w:r w:rsidR="00F377F4" w:rsidRPr="006C53CF">
        <w:rPr>
          <w:rFonts w:asciiTheme="minorHAnsi" w:hAnsiTheme="minorHAnsi" w:cstheme="minorHAnsi"/>
          <w:sz w:val="22"/>
          <w:szCs w:val="22"/>
        </w:rPr>
        <w:t xml:space="preserve">aj </w:t>
      </w:r>
      <w:r w:rsidRPr="006C53CF">
        <w:rPr>
          <w:rFonts w:asciiTheme="minorHAnsi" w:hAnsiTheme="minorHAnsi" w:cstheme="minorHAnsi"/>
          <w:sz w:val="22"/>
          <w:szCs w:val="22"/>
        </w:rPr>
        <w:t>ako „</w:t>
      </w:r>
      <w:r w:rsidRPr="006C53CF">
        <w:rPr>
          <w:rFonts w:asciiTheme="minorHAnsi" w:hAnsiTheme="minorHAnsi" w:cstheme="minorHAnsi"/>
          <w:b/>
          <w:bCs/>
          <w:sz w:val="22"/>
          <w:szCs w:val="22"/>
        </w:rPr>
        <w:t>Zmluvné strany</w:t>
      </w:r>
      <w:r w:rsidRPr="006C53CF">
        <w:rPr>
          <w:rFonts w:asciiTheme="minorHAnsi" w:hAnsiTheme="minorHAnsi" w:cstheme="minorHAnsi"/>
          <w:sz w:val="22"/>
          <w:szCs w:val="22"/>
        </w:rPr>
        <w:t>“)</w:t>
      </w:r>
    </w:p>
    <w:p w14:paraId="0E06C00C" w14:textId="5FE47622" w:rsidR="000B437C" w:rsidRPr="006C53CF" w:rsidRDefault="000B437C">
      <w:pPr>
        <w:rPr>
          <w:rFonts w:cstheme="minorHAnsi"/>
        </w:rPr>
      </w:pPr>
    </w:p>
    <w:p w14:paraId="7A25A12D" w14:textId="77777777" w:rsidR="00397100" w:rsidRPr="006C53CF" w:rsidRDefault="00397100" w:rsidP="00397100">
      <w:pPr>
        <w:widowControl w:val="0"/>
        <w:tabs>
          <w:tab w:val="left" w:pos="3828"/>
        </w:tabs>
        <w:spacing w:after="0" w:line="276" w:lineRule="auto"/>
        <w:contextualSpacing/>
        <w:jc w:val="both"/>
        <w:rPr>
          <w:rFonts w:eastAsia="Times New Roman" w:cstheme="minorHAnsi"/>
          <w:snapToGrid w:val="0"/>
          <w:lang w:eastAsia="sk-SK"/>
        </w:rPr>
      </w:pPr>
    </w:p>
    <w:p w14:paraId="10A5382E" w14:textId="77777777" w:rsidR="00397100" w:rsidRPr="006C53CF" w:rsidRDefault="00397100" w:rsidP="00397100">
      <w:pPr>
        <w:widowControl w:val="0"/>
        <w:spacing w:after="0" w:line="240" w:lineRule="auto"/>
        <w:contextualSpacing/>
        <w:jc w:val="center"/>
        <w:rPr>
          <w:rFonts w:eastAsia="Times New Roman" w:cstheme="minorHAnsi"/>
          <w:b/>
          <w:snapToGrid w:val="0"/>
          <w:lang w:eastAsia="sk-SK"/>
        </w:rPr>
      </w:pPr>
      <w:r w:rsidRPr="006C53CF">
        <w:rPr>
          <w:rFonts w:eastAsia="Times New Roman" w:cstheme="minorHAnsi"/>
          <w:b/>
          <w:snapToGrid w:val="0"/>
          <w:lang w:eastAsia="sk-SK"/>
        </w:rPr>
        <w:t>Článok II.</w:t>
      </w:r>
    </w:p>
    <w:p w14:paraId="2D6907DE" w14:textId="77777777" w:rsidR="00397100" w:rsidRPr="006C53CF" w:rsidRDefault="00397100" w:rsidP="00397100">
      <w:pPr>
        <w:widowControl w:val="0"/>
        <w:spacing w:after="0" w:line="240" w:lineRule="auto"/>
        <w:contextualSpacing/>
        <w:jc w:val="center"/>
        <w:rPr>
          <w:rFonts w:eastAsia="Times New Roman" w:cstheme="minorHAnsi"/>
          <w:b/>
          <w:snapToGrid w:val="0"/>
          <w:lang w:eastAsia="sk-SK"/>
        </w:rPr>
      </w:pPr>
      <w:r w:rsidRPr="006C53CF">
        <w:rPr>
          <w:rFonts w:eastAsia="Times New Roman" w:cstheme="minorHAnsi"/>
          <w:b/>
          <w:snapToGrid w:val="0"/>
          <w:lang w:eastAsia="sk-SK"/>
        </w:rPr>
        <w:t>Vlastníctvo nehnuteľností, predmet a účel prevodu</w:t>
      </w:r>
    </w:p>
    <w:p w14:paraId="315F8A3E" w14:textId="77777777" w:rsidR="00397100" w:rsidRPr="006C53CF" w:rsidRDefault="00397100" w:rsidP="00397100">
      <w:pPr>
        <w:widowControl w:val="0"/>
        <w:spacing w:after="0" w:line="240" w:lineRule="auto"/>
        <w:contextualSpacing/>
        <w:jc w:val="center"/>
        <w:rPr>
          <w:rFonts w:eastAsia="Times New Roman" w:cstheme="minorHAnsi"/>
          <w:b/>
          <w:snapToGrid w:val="0"/>
          <w:lang w:eastAsia="sk-SK"/>
        </w:rPr>
      </w:pPr>
    </w:p>
    <w:p w14:paraId="368BBA09" w14:textId="079B2B4D" w:rsidR="008B52DA" w:rsidRPr="006C53CF" w:rsidRDefault="00397100" w:rsidP="008B52DA">
      <w:pPr>
        <w:widowControl w:val="0"/>
        <w:spacing w:after="0" w:line="240" w:lineRule="auto"/>
        <w:ind w:left="705" w:hanging="705"/>
        <w:contextualSpacing/>
        <w:jc w:val="both"/>
        <w:rPr>
          <w:rFonts w:eastAsia="Times New Roman" w:cstheme="minorHAnsi"/>
          <w:snapToGrid w:val="0"/>
          <w:lang w:eastAsia="sk-SK"/>
        </w:rPr>
      </w:pPr>
      <w:r w:rsidRPr="006C53CF">
        <w:rPr>
          <w:rFonts w:eastAsia="Times New Roman" w:cstheme="minorHAnsi"/>
          <w:snapToGrid w:val="0"/>
          <w:lang w:eastAsia="sk-SK"/>
        </w:rPr>
        <w:t>2.1.</w:t>
      </w:r>
      <w:r w:rsidRPr="006C53CF">
        <w:rPr>
          <w:rFonts w:eastAsia="Times New Roman" w:cstheme="minorHAnsi"/>
          <w:snapToGrid w:val="0"/>
          <w:lang w:eastAsia="sk-SK"/>
        </w:rPr>
        <w:tab/>
      </w:r>
      <w:r w:rsidR="008B52DA" w:rsidRPr="006C53CF">
        <w:rPr>
          <w:rFonts w:cstheme="minorHAnsi"/>
        </w:rPr>
        <w:t>Predávajúci je výlučným vlastníkom nehnuteľnosti – pozemku nachádzajúceho sa v katastrálnom území Galanta,</w:t>
      </w:r>
      <w:r w:rsidR="008B52DA" w:rsidRPr="006C53CF">
        <w:rPr>
          <w:rFonts w:cstheme="minorHAnsi"/>
          <w:b/>
        </w:rPr>
        <w:t xml:space="preserve"> </w:t>
      </w:r>
      <w:r w:rsidR="008B52DA" w:rsidRPr="006C53CF">
        <w:rPr>
          <w:rFonts w:cstheme="minorHAnsi"/>
          <w:bCs/>
        </w:rPr>
        <w:t>obec Galanta, okres Galanta, veden</w:t>
      </w:r>
      <w:r w:rsidR="00DA0E94">
        <w:rPr>
          <w:rFonts w:cstheme="minorHAnsi"/>
          <w:bCs/>
        </w:rPr>
        <w:t>ého</w:t>
      </w:r>
      <w:r w:rsidR="008B52DA" w:rsidRPr="006C53CF">
        <w:rPr>
          <w:rFonts w:cstheme="minorHAnsi"/>
          <w:bCs/>
        </w:rPr>
        <w:t xml:space="preserve"> na Okresnom úrade Galanta, katastrálnom odbore:</w:t>
      </w:r>
    </w:p>
    <w:p w14:paraId="296CB36D" w14:textId="77777777" w:rsidR="008B52DA" w:rsidRPr="006C53CF" w:rsidRDefault="008B52DA" w:rsidP="008B52DA">
      <w:pPr>
        <w:widowControl w:val="0"/>
        <w:spacing w:after="0" w:line="240" w:lineRule="auto"/>
        <w:ind w:left="705" w:hanging="705"/>
        <w:contextualSpacing/>
        <w:jc w:val="both"/>
        <w:rPr>
          <w:rFonts w:eastAsia="Times New Roman" w:cstheme="minorHAnsi"/>
          <w:noProof/>
          <w:snapToGrid w:val="0"/>
          <w:lang w:eastAsia="sk-SK"/>
        </w:rPr>
      </w:pPr>
    </w:p>
    <w:p w14:paraId="4A2C335D" w14:textId="77777777" w:rsidR="008B52DA" w:rsidRPr="006C53CF" w:rsidRDefault="008B52DA" w:rsidP="008B52DA">
      <w:pPr>
        <w:widowControl w:val="0"/>
        <w:spacing w:after="0" w:line="240" w:lineRule="auto"/>
        <w:ind w:left="705" w:hanging="705"/>
        <w:contextualSpacing/>
        <w:jc w:val="both"/>
        <w:rPr>
          <w:rFonts w:eastAsia="Times New Roman" w:cstheme="minorHAnsi"/>
          <w:noProof/>
          <w:snapToGrid w:val="0"/>
          <w:lang w:eastAsia="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20" w:firstRow="1" w:lastRow="0" w:firstColumn="0" w:lastColumn="0" w:noHBand="0" w:noVBand="0"/>
      </w:tblPr>
      <w:tblGrid>
        <w:gridCol w:w="1263"/>
        <w:gridCol w:w="1300"/>
        <w:gridCol w:w="1299"/>
        <w:gridCol w:w="1662"/>
        <w:gridCol w:w="1134"/>
        <w:gridCol w:w="1417"/>
      </w:tblGrid>
      <w:tr w:rsidR="008B52DA" w:rsidRPr="006C53CF" w14:paraId="36DD629E" w14:textId="77777777" w:rsidTr="005557A1">
        <w:trPr>
          <w:jc w:val="center"/>
        </w:trPr>
        <w:tc>
          <w:tcPr>
            <w:tcW w:w="1263" w:type="dxa"/>
          </w:tcPr>
          <w:p w14:paraId="1CBB5DAA" w14:textId="77777777" w:rsidR="008B52DA" w:rsidRPr="006C53CF" w:rsidRDefault="008B52DA" w:rsidP="005557A1">
            <w:pPr>
              <w:jc w:val="center"/>
              <w:rPr>
                <w:rFonts w:eastAsia="Times New Roman" w:cstheme="minorHAnsi"/>
                <w:noProof/>
                <w:snapToGrid w:val="0"/>
                <w:lang w:eastAsia="sk-SK"/>
              </w:rPr>
            </w:pPr>
            <w:r w:rsidRPr="006C53CF">
              <w:rPr>
                <w:rFonts w:eastAsia="Times New Roman" w:cstheme="minorHAnsi"/>
                <w:noProof/>
                <w:snapToGrid w:val="0"/>
                <w:lang w:eastAsia="sk-SK"/>
              </w:rPr>
              <w:t>LV č.</w:t>
            </w:r>
          </w:p>
        </w:tc>
        <w:tc>
          <w:tcPr>
            <w:tcW w:w="1300" w:type="dxa"/>
          </w:tcPr>
          <w:p w14:paraId="5B05054B" w14:textId="77777777" w:rsidR="008B52DA" w:rsidRPr="006C53CF" w:rsidRDefault="008B52DA" w:rsidP="005557A1">
            <w:pPr>
              <w:jc w:val="center"/>
              <w:rPr>
                <w:rFonts w:eastAsia="Times New Roman" w:cstheme="minorHAnsi"/>
                <w:noProof/>
                <w:snapToGrid w:val="0"/>
                <w:lang w:eastAsia="sk-SK"/>
              </w:rPr>
            </w:pPr>
            <w:r w:rsidRPr="006C53CF">
              <w:rPr>
                <w:rFonts w:eastAsia="Times New Roman" w:cstheme="minorHAnsi"/>
                <w:noProof/>
                <w:snapToGrid w:val="0"/>
                <w:lang w:eastAsia="sk-SK"/>
              </w:rPr>
              <w:t>Parcela registra</w:t>
            </w:r>
          </w:p>
        </w:tc>
        <w:tc>
          <w:tcPr>
            <w:tcW w:w="1299" w:type="dxa"/>
          </w:tcPr>
          <w:p w14:paraId="6AA8F379" w14:textId="77777777" w:rsidR="008B52DA" w:rsidRPr="006C53CF" w:rsidRDefault="008B52DA" w:rsidP="005557A1">
            <w:pPr>
              <w:jc w:val="center"/>
              <w:rPr>
                <w:rFonts w:eastAsia="Times New Roman" w:cstheme="minorHAnsi"/>
                <w:noProof/>
                <w:snapToGrid w:val="0"/>
                <w:lang w:eastAsia="sk-SK"/>
              </w:rPr>
            </w:pPr>
            <w:r w:rsidRPr="006C53CF">
              <w:rPr>
                <w:rFonts w:eastAsia="Times New Roman" w:cstheme="minorHAnsi"/>
                <w:noProof/>
                <w:snapToGrid w:val="0"/>
                <w:lang w:eastAsia="sk-SK"/>
              </w:rPr>
              <w:t>Číslo parcely</w:t>
            </w:r>
          </w:p>
        </w:tc>
        <w:tc>
          <w:tcPr>
            <w:tcW w:w="1662" w:type="dxa"/>
          </w:tcPr>
          <w:p w14:paraId="6E915201" w14:textId="77777777" w:rsidR="008B52DA" w:rsidRPr="006C53CF" w:rsidRDefault="008B52DA" w:rsidP="005557A1">
            <w:pPr>
              <w:jc w:val="center"/>
              <w:rPr>
                <w:rFonts w:eastAsia="Times New Roman" w:cstheme="minorHAnsi"/>
                <w:noProof/>
                <w:snapToGrid w:val="0"/>
                <w:lang w:eastAsia="sk-SK"/>
              </w:rPr>
            </w:pPr>
            <w:r w:rsidRPr="006C53CF">
              <w:rPr>
                <w:rFonts w:eastAsia="Times New Roman" w:cstheme="minorHAnsi"/>
                <w:noProof/>
                <w:snapToGrid w:val="0"/>
                <w:lang w:eastAsia="sk-SK"/>
              </w:rPr>
              <w:t>Druh pozemku</w:t>
            </w:r>
          </w:p>
        </w:tc>
        <w:tc>
          <w:tcPr>
            <w:tcW w:w="1134" w:type="dxa"/>
          </w:tcPr>
          <w:p w14:paraId="5803E387" w14:textId="77777777" w:rsidR="008B52DA" w:rsidRPr="006C53CF" w:rsidRDefault="008B52DA" w:rsidP="005557A1">
            <w:pPr>
              <w:jc w:val="center"/>
              <w:rPr>
                <w:rFonts w:eastAsia="Times New Roman" w:cstheme="minorHAnsi"/>
                <w:noProof/>
                <w:snapToGrid w:val="0"/>
                <w:lang w:eastAsia="sk-SK"/>
              </w:rPr>
            </w:pPr>
            <w:r w:rsidRPr="006C53CF">
              <w:rPr>
                <w:rFonts w:eastAsia="Times New Roman" w:cstheme="minorHAnsi"/>
                <w:noProof/>
                <w:snapToGrid w:val="0"/>
                <w:lang w:eastAsia="sk-SK"/>
              </w:rPr>
              <w:t>Výmera v m</w:t>
            </w:r>
            <w:r w:rsidRPr="006C53CF">
              <w:rPr>
                <w:rFonts w:eastAsia="Times New Roman" w:cstheme="minorHAnsi"/>
                <w:noProof/>
                <w:snapToGrid w:val="0"/>
                <w:vertAlign w:val="superscript"/>
                <w:lang w:eastAsia="sk-SK"/>
              </w:rPr>
              <w:t>2</w:t>
            </w:r>
          </w:p>
        </w:tc>
        <w:tc>
          <w:tcPr>
            <w:tcW w:w="1417" w:type="dxa"/>
          </w:tcPr>
          <w:p w14:paraId="283C92ED" w14:textId="77777777" w:rsidR="008B52DA" w:rsidRPr="006C53CF" w:rsidRDefault="008B52DA" w:rsidP="005557A1">
            <w:pPr>
              <w:jc w:val="center"/>
              <w:rPr>
                <w:rFonts w:eastAsia="Times New Roman" w:cstheme="minorHAnsi"/>
                <w:noProof/>
                <w:snapToGrid w:val="0"/>
                <w:lang w:eastAsia="sk-SK"/>
              </w:rPr>
            </w:pPr>
            <w:r w:rsidRPr="006C53CF">
              <w:rPr>
                <w:rFonts w:eastAsia="Times New Roman" w:cstheme="minorHAnsi"/>
                <w:noProof/>
                <w:snapToGrid w:val="0"/>
                <w:lang w:eastAsia="sk-SK"/>
              </w:rPr>
              <w:t>Spoluvlast. podiel</w:t>
            </w:r>
          </w:p>
        </w:tc>
      </w:tr>
      <w:tr w:rsidR="008B52DA" w:rsidRPr="006C53CF" w14:paraId="43D3CE8E" w14:textId="77777777" w:rsidTr="005557A1">
        <w:trPr>
          <w:jc w:val="center"/>
        </w:trPr>
        <w:tc>
          <w:tcPr>
            <w:tcW w:w="1263" w:type="dxa"/>
          </w:tcPr>
          <w:p w14:paraId="661D1D0A" w14:textId="77777777" w:rsidR="008B52DA" w:rsidRPr="006C53CF" w:rsidRDefault="008B52DA" w:rsidP="005557A1">
            <w:pPr>
              <w:jc w:val="center"/>
              <w:rPr>
                <w:rFonts w:eastAsia="Times New Roman" w:cstheme="minorHAnsi"/>
                <w:noProof/>
                <w:snapToGrid w:val="0"/>
                <w:lang w:eastAsia="sk-SK"/>
              </w:rPr>
            </w:pPr>
            <w:r w:rsidRPr="006C53CF">
              <w:rPr>
                <w:rFonts w:eastAsia="Times New Roman" w:cstheme="minorHAnsi"/>
                <w:noProof/>
                <w:snapToGrid w:val="0"/>
                <w:lang w:eastAsia="sk-SK"/>
              </w:rPr>
              <w:t>3365</w:t>
            </w:r>
          </w:p>
        </w:tc>
        <w:tc>
          <w:tcPr>
            <w:tcW w:w="1300" w:type="dxa"/>
          </w:tcPr>
          <w:p w14:paraId="05EFFA14" w14:textId="77777777" w:rsidR="008B52DA" w:rsidRPr="006C53CF" w:rsidRDefault="008B52DA" w:rsidP="005557A1">
            <w:pPr>
              <w:jc w:val="center"/>
              <w:rPr>
                <w:rFonts w:eastAsia="Times New Roman" w:cstheme="minorHAnsi"/>
                <w:noProof/>
                <w:snapToGrid w:val="0"/>
                <w:lang w:eastAsia="sk-SK"/>
              </w:rPr>
            </w:pPr>
            <w:r w:rsidRPr="006C53CF">
              <w:rPr>
                <w:rFonts w:eastAsia="Times New Roman" w:cstheme="minorHAnsi"/>
                <w:noProof/>
                <w:snapToGrid w:val="0"/>
                <w:lang w:eastAsia="sk-SK"/>
              </w:rPr>
              <w:t>C</w:t>
            </w:r>
          </w:p>
        </w:tc>
        <w:tc>
          <w:tcPr>
            <w:tcW w:w="1299" w:type="dxa"/>
          </w:tcPr>
          <w:p w14:paraId="625984E4" w14:textId="7328E0E8" w:rsidR="008B52DA" w:rsidRPr="006C53CF" w:rsidRDefault="00E331E5" w:rsidP="005557A1">
            <w:pPr>
              <w:jc w:val="center"/>
              <w:rPr>
                <w:rFonts w:eastAsia="Times New Roman" w:cstheme="minorHAnsi"/>
                <w:noProof/>
                <w:snapToGrid w:val="0"/>
                <w:lang w:eastAsia="sk-SK"/>
              </w:rPr>
            </w:pPr>
            <w:r>
              <w:rPr>
                <w:rFonts w:eastAsia="Times New Roman" w:cstheme="minorHAnsi"/>
                <w:noProof/>
                <w:snapToGrid w:val="0"/>
                <w:lang w:eastAsia="sk-SK"/>
              </w:rPr>
              <w:t>1129</w:t>
            </w:r>
          </w:p>
        </w:tc>
        <w:tc>
          <w:tcPr>
            <w:tcW w:w="1662" w:type="dxa"/>
          </w:tcPr>
          <w:p w14:paraId="1F4BFE70" w14:textId="6A870213" w:rsidR="008B52DA" w:rsidRPr="00E331E5" w:rsidRDefault="00E331E5" w:rsidP="005557A1">
            <w:pPr>
              <w:jc w:val="center"/>
              <w:rPr>
                <w:rFonts w:eastAsia="Times New Roman" w:cstheme="minorHAnsi"/>
                <w:noProof/>
                <w:snapToGrid w:val="0"/>
                <w:lang w:eastAsia="sk-SK"/>
              </w:rPr>
            </w:pPr>
            <w:r w:rsidRPr="00E331E5">
              <w:rPr>
                <w:rFonts w:cstheme="minorHAnsi"/>
                <w:shd w:val="clear" w:color="auto" w:fill="FFFFFF"/>
              </w:rPr>
              <w:t>zastavaná plocha a nádvorie</w:t>
            </w:r>
          </w:p>
        </w:tc>
        <w:tc>
          <w:tcPr>
            <w:tcW w:w="1134" w:type="dxa"/>
          </w:tcPr>
          <w:p w14:paraId="416CDFD6" w14:textId="2A8C4FBB" w:rsidR="008B52DA" w:rsidRPr="006C53CF" w:rsidRDefault="00E331E5" w:rsidP="005557A1">
            <w:pPr>
              <w:jc w:val="center"/>
              <w:rPr>
                <w:rFonts w:eastAsia="Times New Roman" w:cstheme="minorHAnsi"/>
                <w:noProof/>
                <w:snapToGrid w:val="0"/>
                <w:lang w:eastAsia="sk-SK"/>
              </w:rPr>
            </w:pPr>
            <w:r w:rsidRPr="00E331E5">
              <w:rPr>
                <w:rFonts w:cstheme="minorHAnsi"/>
                <w:shd w:val="clear" w:color="auto" w:fill="FFFFFF"/>
              </w:rPr>
              <w:t>658</w:t>
            </w:r>
          </w:p>
        </w:tc>
        <w:tc>
          <w:tcPr>
            <w:tcW w:w="1417" w:type="dxa"/>
          </w:tcPr>
          <w:p w14:paraId="08D3E3B8" w14:textId="77777777" w:rsidR="008B52DA" w:rsidRPr="006C53CF" w:rsidRDefault="008B52DA" w:rsidP="005557A1">
            <w:pPr>
              <w:jc w:val="center"/>
              <w:rPr>
                <w:rFonts w:eastAsia="Times New Roman" w:cstheme="minorHAnsi"/>
                <w:noProof/>
                <w:snapToGrid w:val="0"/>
                <w:lang w:eastAsia="sk-SK"/>
              </w:rPr>
            </w:pPr>
            <w:r w:rsidRPr="006C53CF">
              <w:rPr>
                <w:rFonts w:eastAsia="Times New Roman" w:cstheme="minorHAnsi"/>
                <w:noProof/>
                <w:snapToGrid w:val="0"/>
                <w:lang w:eastAsia="sk-SK"/>
              </w:rPr>
              <w:t>1/1</w:t>
            </w:r>
          </w:p>
        </w:tc>
      </w:tr>
      <w:tr w:rsidR="00E331E5" w:rsidRPr="006C53CF" w14:paraId="0A71C5CD" w14:textId="77777777" w:rsidTr="005557A1">
        <w:trPr>
          <w:jc w:val="center"/>
        </w:trPr>
        <w:tc>
          <w:tcPr>
            <w:tcW w:w="1263" w:type="dxa"/>
          </w:tcPr>
          <w:p w14:paraId="321B8EAE" w14:textId="57D57F8E" w:rsidR="00E331E5" w:rsidRPr="006C53CF" w:rsidRDefault="00E331E5" w:rsidP="005557A1">
            <w:pPr>
              <w:jc w:val="center"/>
              <w:rPr>
                <w:rFonts w:eastAsia="Times New Roman" w:cstheme="minorHAnsi"/>
                <w:noProof/>
                <w:snapToGrid w:val="0"/>
                <w:lang w:eastAsia="sk-SK"/>
              </w:rPr>
            </w:pPr>
            <w:r>
              <w:rPr>
                <w:rFonts w:eastAsia="Times New Roman" w:cstheme="minorHAnsi"/>
                <w:noProof/>
                <w:snapToGrid w:val="0"/>
                <w:lang w:eastAsia="sk-SK"/>
              </w:rPr>
              <w:t>3365</w:t>
            </w:r>
          </w:p>
        </w:tc>
        <w:tc>
          <w:tcPr>
            <w:tcW w:w="1300" w:type="dxa"/>
          </w:tcPr>
          <w:p w14:paraId="663D7A6E" w14:textId="348B3DD5" w:rsidR="00E331E5" w:rsidRPr="006C53CF" w:rsidRDefault="00E331E5" w:rsidP="005557A1">
            <w:pPr>
              <w:jc w:val="center"/>
              <w:rPr>
                <w:rFonts w:eastAsia="Times New Roman" w:cstheme="minorHAnsi"/>
                <w:noProof/>
                <w:snapToGrid w:val="0"/>
                <w:lang w:eastAsia="sk-SK"/>
              </w:rPr>
            </w:pPr>
            <w:r>
              <w:rPr>
                <w:rFonts w:eastAsia="Times New Roman" w:cstheme="minorHAnsi"/>
                <w:noProof/>
                <w:snapToGrid w:val="0"/>
                <w:lang w:eastAsia="sk-SK"/>
              </w:rPr>
              <w:t>C</w:t>
            </w:r>
          </w:p>
        </w:tc>
        <w:tc>
          <w:tcPr>
            <w:tcW w:w="1299" w:type="dxa"/>
          </w:tcPr>
          <w:p w14:paraId="5F8ECA44" w14:textId="4364FE37" w:rsidR="00E331E5" w:rsidRDefault="00E331E5" w:rsidP="005557A1">
            <w:pPr>
              <w:jc w:val="center"/>
              <w:rPr>
                <w:rFonts w:eastAsia="Times New Roman" w:cstheme="minorHAnsi"/>
                <w:noProof/>
                <w:snapToGrid w:val="0"/>
                <w:lang w:eastAsia="sk-SK"/>
              </w:rPr>
            </w:pPr>
            <w:r>
              <w:rPr>
                <w:rFonts w:eastAsia="Times New Roman" w:cstheme="minorHAnsi"/>
                <w:noProof/>
                <w:snapToGrid w:val="0"/>
                <w:lang w:eastAsia="sk-SK"/>
              </w:rPr>
              <w:t>1130</w:t>
            </w:r>
          </w:p>
        </w:tc>
        <w:tc>
          <w:tcPr>
            <w:tcW w:w="1662" w:type="dxa"/>
          </w:tcPr>
          <w:p w14:paraId="03F279A9" w14:textId="0196FC1E" w:rsidR="00E331E5" w:rsidRPr="00E331E5" w:rsidRDefault="00E331E5" w:rsidP="005557A1">
            <w:pPr>
              <w:jc w:val="center"/>
              <w:rPr>
                <w:rFonts w:cstheme="minorHAnsi"/>
                <w:shd w:val="clear" w:color="auto" w:fill="FFFFFF"/>
              </w:rPr>
            </w:pPr>
            <w:r w:rsidRPr="00E331E5">
              <w:rPr>
                <w:rFonts w:cstheme="minorHAnsi"/>
                <w:shd w:val="clear" w:color="auto" w:fill="FFFFFF"/>
              </w:rPr>
              <w:t>orná pôda</w:t>
            </w:r>
          </w:p>
        </w:tc>
        <w:tc>
          <w:tcPr>
            <w:tcW w:w="1134" w:type="dxa"/>
          </w:tcPr>
          <w:p w14:paraId="0831EB8A" w14:textId="72386B5F" w:rsidR="00E331E5" w:rsidRPr="00E331E5" w:rsidRDefault="00E331E5" w:rsidP="005557A1">
            <w:pPr>
              <w:jc w:val="center"/>
              <w:rPr>
                <w:rFonts w:cstheme="minorHAnsi"/>
                <w:shd w:val="clear" w:color="auto" w:fill="FFFFFF"/>
              </w:rPr>
            </w:pPr>
            <w:r w:rsidRPr="00E331E5">
              <w:rPr>
                <w:rFonts w:cstheme="minorHAnsi"/>
                <w:shd w:val="clear" w:color="auto" w:fill="FFFFFF"/>
              </w:rPr>
              <w:t>1168</w:t>
            </w:r>
          </w:p>
        </w:tc>
        <w:tc>
          <w:tcPr>
            <w:tcW w:w="1417" w:type="dxa"/>
          </w:tcPr>
          <w:p w14:paraId="7E25C7E0" w14:textId="7D83D3A6" w:rsidR="00E331E5" w:rsidRPr="006C53CF" w:rsidRDefault="00E331E5" w:rsidP="005557A1">
            <w:pPr>
              <w:jc w:val="center"/>
              <w:rPr>
                <w:rFonts w:eastAsia="Times New Roman" w:cstheme="minorHAnsi"/>
                <w:noProof/>
                <w:snapToGrid w:val="0"/>
                <w:lang w:eastAsia="sk-SK"/>
              </w:rPr>
            </w:pPr>
            <w:r>
              <w:rPr>
                <w:rFonts w:eastAsia="Times New Roman" w:cstheme="minorHAnsi"/>
                <w:noProof/>
                <w:snapToGrid w:val="0"/>
                <w:lang w:eastAsia="sk-SK"/>
              </w:rPr>
              <w:t>1/1</w:t>
            </w:r>
          </w:p>
        </w:tc>
      </w:tr>
    </w:tbl>
    <w:p w14:paraId="2FA7E6B8" w14:textId="77777777" w:rsidR="008B52DA" w:rsidRDefault="008B52DA" w:rsidP="008B52DA">
      <w:pPr>
        <w:spacing w:after="0"/>
        <w:jc w:val="both"/>
        <w:rPr>
          <w:rFonts w:ascii="Times New Roman" w:hAnsi="Times New Roman" w:cs="Times New Roman"/>
          <w:sz w:val="24"/>
          <w:szCs w:val="24"/>
        </w:rPr>
      </w:pPr>
    </w:p>
    <w:p w14:paraId="09A39935" w14:textId="77777777" w:rsidR="00397100" w:rsidRPr="006C53CF" w:rsidRDefault="00397100" w:rsidP="00397100">
      <w:pPr>
        <w:widowControl w:val="0"/>
        <w:spacing w:after="0" w:line="240" w:lineRule="auto"/>
        <w:contextualSpacing/>
        <w:jc w:val="both"/>
        <w:rPr>
          <w:rFonts w:eastAsia="Times New Roman" w:cstheme="minorHAnsi"/>
          <w:snapToGrid w:val="0"/>
          <w:lang w:eastAsia="sk-SK"/>
        </w:rPr>
      </w:pPr>
    </w:p>
    <w:p w14:paraId="643947E4" w14:textId="241348D2" w:rsidR="00397100" w:rsidRPr="006C53CF" w:rsidRDefault="00397100" w:rsidP="00397100">
      <w:pPr>
        <w:widowControl w:val="0"/>
        <w:spacing w:after="0" w:line="240" w:lineRule="auto"/>
        <w:contextualSpacing/>
        <w:rPr>
          <w:rFonts w:eastAsia="Times New Roman" w:cstheme="minorHAnsi"/>
          <w:i/>
          <w:snapToGrid w:val="0"/>
          <w:lang w:eastAsia="sk-SK"/>
        </w:rPr>
      </w:pPr>
      <w:r w:rsidRPr="006C53CF">
        <w:rPr>
          <w:rFonts w:eastAsia="Times New Roman" w:cstheme="minorHAnsi"/>
          <w:i/>
          <w:snapToGrid w:val="0"/>
          <w:lang w:eastAsia="sk-SK"/>
        </w:rPr>
        <w:t>(Nehnuteľnosti uvedené v tomto bode tejto Zmluvy ďalej ako „</w:t>
      </w:r>
      <w:r w:rsidRPr="006C53CF">
        <w:rPr>
          <w:rFonts w:eastAsia="Times New Roman" w:cstheme="minorHAnsi"/>
          <w:b/>
          <w:i/>
          <w:snapToGrid w:val="0"/>
          <w:lang w:eastAsia="sk-SK"/>
        </w:rPr>
        <w:t>Predmet prevodu</w:t>
      </w:r>
      <w:r w:rsidRPr="006C53CF">
        <w:rPr>
          <w:rFonts w:eastAsia="Times New Roman" w:cstheme="minorHAnsi"/>
          <w:i/>
          <w:snapToGrid w:val="0"/>
          <w:lang w:eastAsia="sk-SK"/>
        </w:rPr>
        <w:t>“</w:t>
      </w:r>
      <w:r w:rsidR="009C4904" w:rsidRPr="006C53CF">
        <w:rPr>
          <w:rFonts w:eastAsia="Times New Roman" w:cstheme="minorHAnsi"/>
          <w:i/>
          <w:snapToGrid w:val="0"/>
          <w:lang w:eastAsia="sk-SK"/>
        </w:rPr>
        <w:t>)</w:t>
      </w:r>
      <w:r w:rsidRPr="006C53CF">
        <w:rPr>
          <w:rFonts w:eastAsia="Times New Roman" w:cstheme="minorHAnsi"/>
          <w:i/>
          <w:snapToGrid w:val="0"/>
          <w:lang w:eastAsia="sk-SK"/>
        </w:rPr>
        <w:t>.</w:t>
      </w:r>
    </w:p>
    <w:p w14:paraId="0487D42B" w14:textId="77777777" w:rsidR="00397100" w:rsidRPr="006C53CF" w:rsidRDefault="00397100" w:rsidP="00397100">
      <w:pPr>
        <w:widowControl w:val="0"/>
        <w:spacing w:after="0" w:line="240" w:lineRule="auto"/>
        <w:contextualSpacing/>
        <w:jc w:val="both"/>
        <w:rPr>
          <w:rFonts w:eastAsia="Times New Roman" w:cstheme="minorHAnsi"/>
          <w:snapToGrid w:val="0"/>
          <w:lang w:eastAsia="sk-SK"/>
        </w:rPr>
      </w:pPr>
    </w:p>
    <w:p w14:paraId="69E31D08" w14:textId="77777777" w:rsidR="00397100" w:rsidRPr="00E331E5" w:rsidRDefault="00397100" w:rsidP="00397100">
      <w:pPr>
        <w:widowControl w:val="0"/>
        <w:spacing w:after="0" w:line="240" w:lineRule="auto"/>
        <w:contextualSpacing/>
        <w:jc w:val="both"/>
        <w:rPr>
          <w:rFonts w:eastAsia="Times New Roman" w:cstheme="minorHAnsi"/>
          <w:snapToGrid w:val="0"/>
          <w:lang w:eastAsia="sk-SK"/>
        </w:rPr>
      </w:pPr>
    </w:p>
    <w:p w14:paraId="48DDAA93" w14:textId="77777777" w:rsidR="00397100" w:rsidRPr="006C53CF" w:rsidRDefault="00397100" w:rsidP="00397100">
      <w:pPr>
        <w:widowControl w:val="0"/>
        <w:spacing w:after="0" w:line="240" w:lineRule="auto"/>
        <w:jc w:val="center"/>
        <w:rPr>
          <w:rFonts w:eastAsia="Times New Roman" w:cstheme="minorHAnsi"/>
          <w:b/>
          <w:snapToGrid w:val="0"/>
          <w:lang w:eastAsia="sk-SK"/>
        </w:rPr>
      </w:pPr>
      <w:r w:rsidRPr="006C53CF">
        <w:rPr>
          <w:rFonts w:eastAsia="Times New Roman" w:cstheme="minorHAnsi"/>
          <w:b/>
          <w:snapToGrid w:val="0"/>
          <w:lang w:eastAsia="sk-SK"/>
        </w:rPr>
        <w:t>Článok III.</w:t>
      </w:r>
    </w:p>
    <w:p w14:paraId="7AE5AE1A" w14:textId="77777777" w:rsidR="00397100" w:rsidRPr="006C53CF" w:rsidRDefault="00397100" w:rsidP="00397100">
      <w:pPr>
        <w:widowControl w:val="0"/>
        <w:spacing w:after="0" w:line="240" w:lineRule="auto"/>
        <w:jc w:val="center"/>
        <w:rPr>
          <w:rFonts w:eastAsia="Times New Roman" w:cstheme="minorHAnsi"/>
          <w:b/>
          <w:snapToGrid w:val="0"/>
          <w:lang w:eastAsia="sk-SK"/>
        </w:rPr>
      </w:pPr>
      <w:r w:rsidRPr="006C53CF">
        <w:rPr>
          <w:rFonts w:eastAsia="Times New Roman" w:cstheme="minorHAnsi"/>
          <w:b/>
          <w:snapToGrid w:val="0"/>
          <w:lang w:eastAsia="sk-SK"/>
        </w:rPr>
        <w:t>Predmet Zmluvy</w:t>
      </w:r>
    </w:p>
    <w:p w14:paraId="58552071" w14:textId="77777777" w:rsidR="00397100" w:rsidRPr="006C53CF" w:rsidRDefault="00397100" w:rsidP="00397100">
      <w:pPr>
        <w:spacing w:after="0"/>
        <w:ind w:left="708" w:hanging="708"/>
        <w:jc w:val="both"/>
        <w:rPr>
          <w:rFonts w:eastAsia="Calibri" w:cstheme="minorHAnsi"/>
        </w:rPr>
      </w:pPr>
    </w:p>
    <w:p w14:paraId="54CA78C6" w14:textId="77777777" w:rsidR="00397100" w:rsidRPr="006C53CF" w:rsidRDefault="00397100" w:rsidP="00397100">
      <w:pPr>
        <w:spacing w:after="0"/>
        <w:ind w:left="708" w:hanging="708"/>
        <w:jc w:val="both"/>
        <w:rPr>
          <w:rFonts w:cstheme="minorHAnsi"/>
        </w:rPr>
      </w:pPr>
      <w:r w:rsidRPr="006C53CF">
        <w:rPr>
          <w:rFonts w:eastAsia="Calibri" w:cstheme="minorHAnsi"/>
        </w:rPr>
        <w:t>3.1.</w:t>
      </w:r>
      <w:r w:rsidRPr="006C53CF">
        <w:rPr>
          <w:rFonts w:eastAsia="Calibri" w:cstheme="minorHAnsi"/>
        </w:rPr>
        <w:tab/>
      </w:r>
      <w:r w:rsidRPr="006C53CF">
        <w:rPr>
          <w:rFonts w:cstheme="minorHAnsi"/>
        </w:rPr>
        <w:t xml:space="preserve">Predávajúci sa zaväzuje odovzdať Predmet prevodu definovaný v článku II. bod 2.1. tejto Zmluvy do vlastníctva Kupujúceho a Kupujúci sa zaväzuje zaplatiť Predávajúcemu kúpnu cenu definovanú v článku IV. tejto Zmluvy, a to  za podmienok uvedených v tejto Zmluve. </w:t>
      </w:r>
    </w:p>
    <w:p w14:paraId="76882914" w14:textId="77777777" w:rsidR="00397100" w:rsidRPr="006C53CF" w:rsidRDefault="00397100" w:rsidP="00397100">
      <w:pPr>
        <w:spacing w:after="0"/>
        <w:ind w:left="708" w:hanging="708"/>
        <w:jc w:val="both"/>
        <w:rPr>
          <w:rFonts w:cstheme="minorHAnsi"/>
        </w:rPr>
      </w:pPr>
    </w:p>
    <w:p w14:paraId="609CECB5" w14:textId="77777777" w:rsidR="00397100" w:rsidRPr="006C53CF" w:rsidRDefault="00397100" w:rsidP="00397100">
      <w:pPr>
        <w:spacing w:after="0"/>
        <w:ind w:left="708" w:hanging="708"/>
        <w:jc w:val="both"/>
        <w:rPr>
          <w:rFonts w:eastAsia="Calibri" w:cstheme="minorHAnsi"/>
        </w:rPr>
      </w:pPr>
      <w:r w:rsidRPr="006C53CF">
        <w:rPr>
          <w:rFonts w:eastAsia="Calibri" w:cstheme="minorHAnsi"/>
        </w:rPr>
        <w:t>3.2</w:t>
      </w:r>
      <w:r w:rsidRPr="006C53CF">
        <w:rPr>
          <w:rFonts w:eastAsia="Calibri" w:cstheme="minorHAnsi"/>
        </w:rPr>
        <w:tab/>
        <w:t>Predávajúci predáva a kupujúci kupuje Predmet prevodu definovaný v článku II. bod 2.1 tejto Zmluvy v uvedených podieloch.</w:t>
      </w:r>
    </w:p>
    <w:p w14:paraId="7F31D31C" w14:textId="77777777" w:rsidR="00397100" w:rsidRPr="006C53CF" w:rsidRDefault="00397100" w:rsidP="00397100">
      <w:pPr>
        <w:spacing w:after="0"/>
        <w:jc w:val="both"/>
        <w:rPr>
          <w:rFonts w:eastAsia="Calibri" w:cstheme="minorHAnsi"/>
        </w:rPr>
      </w:pPr>
    </w:p>
    <w:p w14:paraId="357CE6F0" w14:textId="77777777" w:rsidR="00397100" w:rsidRPr="006C53CF" w:rsidRDefault="00397100" w:rsidP="00397100">
      <w:pPr>
        <w:widowControl w:val="0"/>
        <w:spacing w:after="0" w:line="240" w:lineRule="auto"/>
        <w:ind w:left="705" w:hanging="705"/>
        <w:contextualSpacing/>
        <w:jc w:val="both"/>
        <w:rPr>
          <w:rFonts w:eastAsia="Times New Roman" w:cstheme="minorHAnsi"/>
          <w:snapToGrid w:val="0"/>
          <w:lang w:eastAsia="sk-SK"/>
        </w:rPr>
      </w:pPr>
    </w:p>
    <w:p w14:paraId="13B45224" w14:textId="77777777" w:rsidR="00397100" w:rsidRPr="006C53CF" w:rsidRDefault="00397100" w:rsidP="00397100">
      <w:pPr>
        <w:widowControl w:val="0"/>
        <w:spacing w:after="0" w:line="240" w:lineRule="auto"/>
        <w:contextualSpacing/>
        <w:jc w:val="center"/>
        <w:rPr>
          <w:rFonts w:eastAsia="Times New Roman" w:cstheme="minorHAnsi"/>
          <w:b/>
          <w:snapToGrid w:val="0"/>
          <w:lang w:eastAsia="sk-SK"/>
        </w:rPr>
      </w:pPr>
      <w:r w:rsidRPr="006C53CF">
        <w:rPr>
          <w:rFonts w:eastAsia="Times New Roman" w:cstheme="minorHAnsi"/>
          <w:b/>
          <w:snapToGrid w:val="0"/>
          <w:lang w:eastAsia="sk-SK"/>
        </w:rPr>
        <w:t>Článok IV.</w:t>
      </w:r>
    </w:p>
    <w:p w14:paraId="07BFF776" w14:textId="77777777" w:rsidR="00397100" w:rsidRPr="006C53CF" w:rsidRDefault="00397100" w:rsidP="00397100">
      <w:pPr>
        <w:widowControl w:val="0"/>
        <w:spacing w:after="0" w:line="240" w:lineRule="auto"/>
        <w:contextualSpacing/>
        <w:jc w:val="center"/>
        <w:rPr>
          <w:rFonts w:eastAsia="Times New Roman" w:cstheme="minorHAnsi"/>
          <w:b/>
          <w:snapToGrid w:val="0"/>
          <w:lang w:eastAsia="sk-SK"/>
        </w:rPr>
      </w:pPr>
      <w:r w:rsidRPr="006C53CF">
        <w:rPr>
          <w:rFonts w:eastAsia="Times New Roman" w:cstheme="minorHAnsi"/>
          <w:b/>
          <w:snapToGrid w:val="0"/>
          <w:lang w:eastAsia="sk-SK"/>
        </w:rPr>
        <w:t>Kúpna cena</w:t>
      </w:r>
    </w:p>
    <w:p w14:paraId="6A852F2C" w14:textId="77777777" w:rsidR="00397100" w:rsidRPr="006C53CF" w:rsidRDefault="00397100" w:rsidP="00397100">
      <w:pPr>
        <w:widowControl w:val="0"/>
        <w:spacing w:after="0" w:line="240" w:lineRule="auto"/>
        <w:contextualSpacing/>
        <w:jc w:val="center"/>
        <w:rPr>
          <w:rFonts w:eastAsia="Times New Roman" w:cstheme="minorHAnsi"/>
          <w:b/>
          <w:snapToGrid w:val="0"/>
          <w:lang w:eastAsia="sk-SK"/>
        </w:rPr>
      </w:pPr>
    </w:p>
    <w:p w14:paraId="3FCA9286" w14:textId="3234C095" w:rsidR="00397100" w:rsidRPr="006C53CF" w:rsidRDefault="00397100" w:rsidP="00397100">
      <w:pPr>
        <w:widowControl w:val="0"/>
        <w:spacing w:after="0" w:line="240" w:lineRule="auto"/>
        <w:ind w:left="705" w:hanging="705"/>
        <w:contextualSpacing/>
        <w:jc w:val="both"/>
        <w:rPr>
          <w:rFonts w:cstheme="minorHAnsi"/>
        </w:rPr>
      </w:pPr>
      <w:r w:rsidRPr="006C53CF">
        <w:rPr>
          <w:rFonts w:eastAsia="Times New Roman" w:cstheme="minorHAnsi"/>
          <w:snapToGrid w:val="0"/>
          <w:lang w:eastAsia="sk-SK"/>
        </w:rPr>
        <w:t>4.1.</w:t>
      </w:r>
      <w:r w:rsidRPr="006C53CF">
        <w:rPr>
          <w:rFonts w:eastAsia="Times New Roman" w:cstheme="minorHAnsi"/>
          <w:snapToGrid w:val="0"/>
          <w:lang w:eastAsia="sk-SK"/>
        </w:rPr>
        <w:tab/>
      </w:r>
      <w:r w:rsidRPr="006C53CF">
        <w:rPr>
          <w:rFonts w:cstheme="minorHAnsi"/>
        </w:rPr>
        <w:t xml:space="preserve">Všeobecná hodnota </w:t>
      </w:r>
      <w:r w:rsidR="00E331E5">
        <w:rPr>
          <w:rFonts w:cstheme="minorHAnsi"/>
        </w:rPr>
        <w:t xml:space="preserve">C KN pozemku </w:t>
      </w:r>
      <w:proofErr w:type="spellStart"/>
      <w:r w:rsidR="00E331E5">
        <w:rPr>
          <w:rFonts w:cstheme="minorHAnsi"/>
        </w:rPr>
        <w:t>p.č</w:t>
      </w:r>
      <w:proofErr w:type="spellEnd"/>
      <w:r w:rsidR="00E331E5">
        <w:rPr>
          <w:rFonts w:cstheme="minorHAnsi"/>
        </w:rPr>
        <w:t>. 1129</w:t>
      </w:r>
      <w:r w:rsidRPr="006C53CF">
        <w:rPr>
          <w:rFonts w:cstheme="minorHAnsi"/>
        </w:rPr>
        <w:t xml:space="preserve"> bola stanovená na základe </w:t>
      </w:r>
      <w:r w:rsidR="00E331E5" w:rsidRPr="00E331E5">
        <w:rPr>
          <w:rFonts w:cstheme="minorHAnsi"/>
        </w:rPr>
        <w:t>Znaleckého posudku č. 33/2025, vypracovan</w:t>
      </w:r>
      <w:r w:rsidR="00E331E5">
        <w:rPr>
          <w:rFonts w:cstheme="minorHAnsi"/>
        </w:rPr>
        <w:t>ého</w:t>
      </w:r>
      <w:r w:rsidR="00E331E5" w:rsidRPr="00E331E5">
        <w:rPr>
          <w:rFonts w:cstheme="minorHAnsi"/>
        </w:rPr>
        <w:t xml:space="preserve"> znalkyňou Ing. </w:t>
      </w:r>
      <w:proofErr w:type="spellStart"/>
      <w:r w:rsidR="00E331E5" w:rsidRPr="00E331E5">
        <w:rPr>
          <w:rFonts w:cstheme="minorHAnsi"/>
        </w:rPr>
        <w:t>Tünde</w:t>
      </w:r>
      <w:proofErr w:type="spellEnd"/>
      <w:r w:rsidR="00E331E5" w:rsidRPr="00E331E5">
        <w:rPr>
          <w:rFonts w:cstheme="minorHAnsi"/>
        </w:rPr>
        <w:t xml:space="preserve"> </w:t>
      </w:r>
      <w:proofErr w:type="spellStart"/>
      <w:r w:rsidR="00E331E5" w:rsidRPr="00E331E5">
        <w:rPr>
          <w:rFonts w:cstheme="minorHAnsi"/>
        </w:rPr>
        <w:t>Panyikovou</w:t>
      </w:r>
      <w:proofErr w:type="spellEnd"/>
      <w:r w:rsidR="00E331E5" w:rsidRPr="00E331E5">
        <w:rPr>
          <w:rFonts w:cstheme="minorHAnsi"/>
        </w:rPr>
        <w:t>, znalkyňa v odbore stavebníctvo, kde všeobecná hodnota pozemku je určená vo výške 66 050,04 Eur</w:t>
      </w:r>
      <w:r w:rsidR="00E331E5">
        <w:rPr>
          <w:rFonts w:cstheme="minorHAnsi"/>
        </w:rPr>
        <w:t>; v</w:t>
      </w:r>
      <w:r w:rsidR="00E331E5" w:rsidRPr="006C53CF">
        <w:rPr>
          <w:rFonts w:cstheme="minorHAnsi"/>
        </w:rPr>
        <w:t xml:space="preserve">šeobecná hodnota </w:t>
      </w:r>
      <w:r w:rsidR="00E331E5">
        <w:rPr>
          <w:rFonts w:cstheme="minorHAnsi"/>
        </w:rPr>
        <w:t xml:space="preserve">C KN pozemku </w:t>
      </w:r>
      <w:proofErr w:type="spellStart"/>
      <w:r w:rsidR="00E331E5">
        <w:rPr>
          <w:rFonts w:cstheme="minorHAnsi"/>
        </w:rPr>
        <w:t>p.č</w:t>
      </w:r>
      <w:proofErr w:type="spellEnd"/>
      <w:r w:rsidR="00E331E5">
        <w:rPr>
          <w:rFonts w:cstheme="minorHAnsi"/>
        </w:rPr>
        <w:t>. 1130</w:t>
      </w:r>
      <w:r w:rsidR="00E331E5" w:rsidRPr="006C53CF">
        <w:rPr>
          <w:rFonts w:cstheme="minorHAnsi"/>
        </w:rPr>
        <w:t xml:space="preserve"> bola stanovená na základe </w:t>
      </w:r>
      <w:r w:rsidR="00E331E5" w:rsidRPr="00E331E5">
        <w:rPr>
          <w:rFonts w:cstheme="minorHAnsi"/>
        </w:rPr>
        <w:t>Znaleckého posudku č. 33/2025, vypracovan</w:t>
      </w:r>
      <w:r w:rsidR="00E331E5">
        <w:rPr>
          <w:rFonts w:cstheme="minorHAnsi"/>
        </w:rPr>
        <w:t>ého</w:t>
      </w:r>
      <w:r w:rsidR="00E331E5" w:rsidRPr="00E331E5">
        <w:rPr>
          <w:rFonts w:cstheme="minorHAnsi"/>
        </w:rPr>
        <w:t xml:space="preserve"> znalkyňou Ing. </w:t>
      </w:r>
      <w:proofErr w:type="spellStart"/>
      <w:r w:rsidR="00E331E5" w:rsidRPr="00E331E5">
        <w:rPr>
          <w:rFonts w:cstheme="minorHAnsi"/>
        </w:rPr>
        <w:t>Tünde</w:t>
      </w:r>
      <w:proofErr w:type="spellEnd"/>
      <w:r w:rsidR="00E331E5" w:rsidRPr="00E331E5">
        <w:rPr>
          <w:rFonts w:cstheme="minorHAnsi"/>
        </w:rPr>
        <w:t xml:space="preserve"> </w:t>
      </w:r>
      <w:proofErr w:type="spellStart"/>
      <w:r w:rsidR="00E331E5" w:rsidRPr="00E331E5">
        <w:rPr>
          <w:rFonts w:cstheme="minorHAnsi"/>
        </w:rPr>
        <w:t>Panyikovou</w:t>
      </w:r>
      <w:proofErr w:type="spellEnd"/>
      <w:r w:rsidR="00E331E5" w:rsidRPr="00E331E5">
        <w:rPr>
          <w:rFonts w:cstheme="minorHAnsi"/>
        </w:rPr>
        <w:t xml:space="preserve">, znalkyňa v odbore stavebníctvo, kde všeobecná hodnota pozemku je určená vo výške 65 653,28 </w:t>
      </w:r>
      <w:r w:rsidR="00E331E5">
        <w:rPr>
          <w:rFonts w:cstheme="minorHAnsi"/>
        </w:rPr>
        <w:t xml:space="preserve">eur </w:t>
      </w:r>
      <w:r w:rsidRPr="006C53CF">
        <w:rPr>
          <w:rFonts w:cstheme="minorHAnsi"/>
        </w:rPr>
        <w:t xml:space="preserve">v súlade s vyhláškou č. 492/2004 Z. z. o stanovení všeobecnej hodnoty majetku v znení neskorších predpisov, </w:t>
      </w:r>
      <w:r w:rsidR="00E331E5">
        <w:rPr>
          <w:rFonts w:cstheme="minorHAnsi"/>
        </w:rPr>
        <w:t>teda celková všeobecná hodnota Predmetu prevodu je</w:t>
      </w:r>
      <w:r w:rsidRPr="006C53CF">
        <w:rPr>
          <w:rFonts w:eastAsia="Calibri" w:cstheme="minorHAnsi"/>
        </w:rPr>
        <w:t xml:space="preserve"> v celkovej výške: </w:t>
      </w:r>
      <w:bookmarkStart w:id="0" w:name="_Hlk200117160"/>
      <w:r w:rsidR="00A51CF1" w:rsidRPr="00A51CF1">
        <w:rPr>
          <w:rFonts w:eastAsia="Calibri" w:cstheme="minorHAnsi"/>
          <w:b/>
        </w:rPr>
        <w:t xml:space="preserve">131 703,32 </w:t>
      </w:r>
      <w:r w:rsidRPr="006C53CF">
        <w:rPr>
          <w:rFonts w:eastAsia="Calibri" w:cstheme="minorHAnsi"/>
          <w:b/>
          <w:noProof/>
        </w:rPr>
        <w:t>E</w:t>
      </w:r>
      <w:r w:rsidR="00534C62">
        <w:rPr>
          <w:rFonts w:eastAsia="Calibri" w:cstheme="minorHAnsi"/>
          <w:b/>
          <w:noProof/>
        </w:rPr>
        <w:t>ur</w:t>
      </w:r>
      <w:r w:rsidRPr="006C53CF">
        <w:rPr>
          <w:rFonts w:eastAsia="Calibri" w:cstheme="minorHAnsi"/>
          <w:noProof/>
        </w:rPr>
        <w:t xml:space="preserve"> </w:t>
      </w:r>
      <w:bookmarkEnd w:id="0"/>
      <w:r w:rsidRPr="006C53CF">
        <w:rPr>
          <w:rFonts w:eastAsia="Calibri" w:cstheme="minorHAnsi"/>
        </w:rPr>
        <w:t xml:space="preserve">(slovom: </w:t>
      </w:r>
      <w:r w:rsidR="00A51CF1">
        <w:rPr>
          <w:rFonts w:eastAsia="Calibri" w:cstheme="minorHAnsi"/>
          <w:bCs/>
        </w:rPr>
        <w:lastRenderedPageBreak/>
        <w:t>jednostotisíctristojedentisícsedemstotri</w:t>
      </w:r>
      <w:r w:rsidR="00534C62">
        <w:rPr>
          <w:rFonts w:eastAsia="Calibri" w:cstheme="minorHAnsi"/>
          <w:bCs/>
        </w:rPr>
        <w:t xml:space="preserve"> </w:t>
      </w:r>
      <w:r w:rsidRPr="006C53CF">
        <w:rPr>
          <w:rFonts w:eastAsia="Calibri" w:cstheme="minorHAnsi"/>
          <w:noProof/>
        </w:rPr>
        <w:t xml:space="preserve">eur a </w:t>
      </w:r>
      <w:r w:rsidR="00A51CF1">
        <w:rPr>
          <w:rFonts w:eastAsia="Calibri" w:cstheme="minorHAnsi"/>
          <w:noProof/>
        </w:rPr>
        <w:t>tridsaťdva</w:t>
      </w:r>
      <w:r w:rsidRPr="006C53CF">
        <w:rPr>
          <w:rFonts w:eastAsia="Calibri" w:cstheme="minorHAnsi"/>
          <w:noProof/>
        </w:rPr>
        <w:t xml:space="preserve"> centov</w:t>
      </w:r>
      <w:r w:rsidRPr="006C53CF">
        <w:rPr>
          <w:rFonts w:eastAsia="Calibri" w:cstheme="minorHAnsi"/>
        </w:rPr>
        <w:t xml:space="preserve">) vrátane DPH </w:t>
      </w:r>
      <w:r w:rsidRPr="006C53CF">
        <w:rPr>
          <w:rFonts w:cstheme="minorHAnsi"/>
        </w:rPr>
        <w:t>(ďalej ako „</w:t>
      </w:r>
      <w:r w:rsidRPr="006C53CF">
        <w:rPr>
          <w:rFonts w:cstheme="minorHAnsi"/>
          <w:b/>
          <w:bCs/>
        </w:rPr>
        <w:t>Znalecký posudok</w:t>
      </w:r>
      <w:r w:rsidRPr="006C53CF">
        <w:rPr>
          <w:rFonts w:cstheme="minorHAnsi"/>
        </w:rPr>
        <w:t xml:space="preserve">“). </w:t>
      </w:r>
      <w:bookmarkStart w:id="1" w:name="_Hlk200117182"/>
    </w:p>
    <w:bookmarkEnd w:id="1"/>
    <w:p w14:paraId="5963FFA3" w14:textId="77777777" w:rsidR="00397100" w:rsidRPr="006C53CF" w:rsidRDefault="00397100" w:rsidP="00397100">
      <w:pPr>
        <w:widowControl w:val="0"/>
        <w:spacing w:after="0" w:line="240" w:lineRule="auto"/>
        <w:ind w:left="705" w:hanging="705"/>
        <w:contextualSpacing/>
        <w:jc w:val="both"/>
        <w:rPr>
          <w:rFonts w:eastAsia="Calibri" w:cstheme="minorHAnsi"/>
        </w:rPr>
      </w:pPr>
    </w:p>
    <w:p w14:paraId="6C52EBB3" w14:textId="5A800DE5" w:rsidR="00397100" w:rsidRPr="006C53CF" w:rsidRDefault="00397100" w:rsidP="00397100">
      <w:pPr>
        <w:ind w:left="705" w:hanging="705"/>
        <w:jc w:val="both"/>
        <w:rPr>
          <w:rFonts w:eastAsia="Calibri" w:cstheme="minorHAnsi"/>
        </w:rPr>
      </w:pPr>
      <w:r w:rsidRPr="006C53CF">
        <w:rPr>
          <w:rFonts w:eastAsia="Calibri" w:cstheme="minorHAnsi"/>
        </w:rPr>
        <w:t>4.2.</w:t>
      </w:r>
      <w:r w:rsidRPr="006C53CF">
        <w:rPr>
          <w:rFonts w:eastAsia="Calibri" w:cstheme="minorHAnsi"/>
        </w:rPr>
        <w:tab/>
        <w:t>Kúpna cena za Predmet prevodu je stanovená v súlade s predloženou ponukou Kupujúceho ako uchádzača</w:t>
      </w:r>
      <w:r w:rsidR="009C4904" w:rsidRPr="006C53CF">
        <w:rPr>
          <w:rFonts w:eastAsia="Calibri" w:cstheme="minorHAnsi"/>
        </w:rPr>
        <w:t xml:space="preserve"> obchodnej verejnej súťaže (OVS)</w:t>
      </w:r>
      <w:r w:rsidRPr="006C53CF">
        <w:rPr>
          <w:rFonts w:eastAsia="Calibri" w:cstheme="minorHAnsi"/>
        </w:rPr>
        <w:t xml:space="preserve">, ktorá bola vyhodnotená zo strany Predávajúceho ako vyhlasovateľa OVS ako úspešná, na sumu v celkovej výške: </w:t>
      </w:r>
      <w:r w:rsidRPr="006C53CF">
        <w:rPr>
          <w:rFonts w:eastAsia="Calibri" w:cstheme="minorHAnsi"/>
          <w:bCs/>
          <w:highlight w:val="yellow"/>
        </w:rPr>
        <w:t>[•]</w:t>
      </w:r>
      <w:r w:rsidRPr="006C53CF" w:rsidDel="0045314E">
        <w:rPr>
          <w:rFonts w:eastAsia="Calibri" w:cstheme="minorHAnsi"/>
          <w:bCs/>
        </w:rPr>
        <w:t xml:space="preserve"> </w:t>
      </w:r>
      <w:r w:rsidRPr="006C53CF">
        <w:rPr>
          <w:rFonts w:eastAsia="Calibri" w:cstheme="minorHAnsi"/>
          <w:bCs/>
        </w:rPr>
        <w:t xml:space="preserve"> </w:t>
      </w:r>
      <w:r w:rsidRPr="006C53CF">
        <w:rPr>
          <w:rFonts w:eastAsia="Calibri" w:cstheme="minorHAnsi"/>
          <w:b/>
          <w:noProof/>
        </w:rPr>
        <w:t>EUR</w:t>
      </w:r>
      <w:r w:rsidRPr="006C53CF">
        <w:rPr>
          <w:rFonts w:eastAsia="Calibri" w:cstheme="minorHAnsi"/>
          <w:noProof/>
        </w:rPr>
        <w:t xml:space="preserve"> </w:t>
      </w:r>
      <w:r w:rsidRPr="006C53CF">
        <w:rPr>
          <w:rFonts w:eastAsia="Calibri" w:cstheme="minorHAnsi"/>
        </w:rPr>
        <w:t xml:space="preserve">(slovom: </w:t>
      </w:r>
      <w:r w:rsidRPr="006C53CF">
        <w:rPr>
          <w:rFonts w:eastAsia="Calibri" w:cstheme="minorHAnsi"/>
          <w:bCs/>
          <w:highlight w:val="yellow"/>
        </w:rPr>
        <w:t>[•]</w:t>
      </w:r>
      <w:r w:rsidRPr="006C53CF">
        <w:rPr>
          <w:rFonts w:eastAsia="Calibri" w:cstheme="minorHAnsi"/>
        </w:rPr>
        <w:t>),</w:t>
      </w:r>
      <w:r w:rsidR="00CF0A0E">
        <w:rPr>
          <w:rFonts w:eastAsia="Calibri" w:cstheme="minorHAnsi"/>
        </w:rPr>
        <w:t xml:space="preserve"> </w:t>
      </w:r>
      <w:r w:rsidRPr="006C53CF">
        <w:rPr>
          <w:rFonts w:eastAsia="Calibri" w:cstheme="minorHAnsi"/>
        </w:rPr>
        <w:t xml:space="preserve"> </w:t>
      </w:r>
      <w:proofErr w:type="spellStart"/>
      <w:r w:rsidRPr="006C53CF">
        <w:rPr>
          <w:rFonts w:eastAsia="Calibri" w:cstheme="minorHAnsi"/>
        </w:rPr>
        <w:t>t.j</w:t>
      </w:r>
      <w:proofErr w:type="spellEnd"/>
      <w:r w:rsidR="00A51CF1">
        <w:rPr>
          <w:rFonts w:eastAsia="Calibri" w:cstheme="minorHAnsi"/>
        </w:rPr>
        <w:t>.</w:t>
      </w:r>
      <w:r w:rsidRPr="006C53CF">
        <w:rPr>
          <w:rFonts w:eastAsia="Calibri" w:cstheme="minorHAnsi"/>
        </w:rPr>
        <w:t xml:space="preserve"> kúpna cena za Predmet prevodu  predstavuje sumu </w:t>
      </w:r>
      <w:r w:rsidRPr="006C53CF">
        <w:rPr>
          <w:rFonts w:eastAsia="Calibri" w:cstheme="minorHAnsi"/>
          <w:bCs/>
          <w:highlight w:val="yellow"/>
        </w:rPr>
        <w:t>[•]</w:t>
      </w:r>
      <w:r w:rsidRPr="006C53CF">
        <w:rPr>
          <w:rFonts w:eastAsia="Calibri" w:cstheme="minorHAnsi"/>
          <w:bCs/>
        </w:rPr>
        <w:t xml:space="preserve"> </w:t>
      </w:r>
      <w:r w:rsidRPr="006C53CF">
        <w:rPr>
          <w:rFonts w:eastAsia="Calibri" w:cstheme="minorHAnsi"/>
          <w:b/>
          <w:noProof/>
        </w:rPr>
        <w:t>EUR</w:t>
      </w:r>
      <w:r w:rsidRPr="006C53CF">
        <w:rPr>
          <w:rFonts w:eastAsia="Calibri" w:cstheme="minorHAnsi"/>
          <w:noProof/>
        </w:rPr>
        <w:t xml:space="preserve"> </w:t>
      </w:r>
      <w:r w:rsidRPr="006C53CF">
        <w:rPr>
          <w:rFonts w:eastAsia="Calibri" w:cstheme="minorHAnsi"/>
        </w:rPr>
        <w:t xml:space="preserve">(slovom: </w:t>
      </w:r>
      <w:r w:rsidRPr="006C53CF">
        <w:rPr>
          <w:rFonts w:eastAsia="Calibri" w:cstheme="minorHAnsi"/>
          <w:bCs/>
          <w:highlight w:val="yellow"/>
        </w:rPr>
        <w:t>[•]</w:t>
      </w:r>
      <w:r w:rsidRPr="006C53CF">
        <w:rPr>
          <w:rFonts w:eastAsia="Calibri" w:cstheme="minorHAnsi"/>
        </w:rPr>
        <w:t>).</w:t>
      </w:r>
    </w:p>
    <w:p w14:paraId="442929EA" w14:textId="77777777" w:rsidR="00397100" w:rsidRPr="006C53CF" w:rsidRDefault="00397100" w:rsidP="00397100">
      <w:pPr>
        <w:widowControl w:val="0"/>
        <w:spacing w:after="0" w:line="240" w:lineRule="auto"/>
        <w:ind w:left="709"/>
        <w:contextualSpacing/>
        <w:jc w:val="both"/>
        <w:rPr>
          <w:rFonts w:eastAsia="Times New Roman" w:cstheme="minorHAnsi"/>
          <w:i/>
          <w:snapToGrid w:val="0"/>
          <w:lang w:eastAsia="sk-SK"/>
        </w:rPr>
      </w:pPr>
      <w:r w:rsidRPr="006C53CF">
        <w:rPr>
          <w:rFonts w:eastAsia="Times New Roman" w:cstheme="minorHAnsi"/>
          <w:i/>
          <w:snapToGrid w:val="0"/>
          <w:lang w:eastAsia="sk-SK"/>
        </w:rPr>
        <w:t xml:space="preserve">(ďalej ako </w:t>
      </w:r>
      <w:r w:rsidRPr="006C53CF">
        <w:rPr>
          <w:rFonts w:eastAsia="Times New Roman" w:cstheme="minorHAnsi"/>
          <w:b/>
          <w:i/>
          <w:snapToGrid w:val="0"/>
          <w:lang w:eastAsia="sk-SK"/>
        </w:rPr>
        <w:t>„Kúpna cena“</w:t>
      </w:r>
      <w:r w:rsidRPr="006C53CF">
        <w:rPr>
          <w:rFonts w:eastAsia="Times New Roman" w:cstheme="minorHAnsi"/>
          <w:i/>
          <w:snapToGrid w:val="0"/>
          <w:lang w:eastAsia="sk-SK"/>
        </w:rPr>
        <w:t>).</w:t>
      </w:r>
    </w:p>
    <w:p w14:paraId="16C38866" w14:textId="77777777" w:rsidR="00397100" w:rsidRPr="006C53CF" w:rsidRDefault="00397100" w:rsidP="00397100">
      <w:pPr>
        <w:widowControl w:val="0"/>
        <w:spacing w:after="0" w:line="240" w:lineRule="auto"/>
        <w:contextualSpacing/>
        <w:jc w:val="both"/>
        <w:rPr>
          <w:rFonts w:eastAsia="Times New Roman" w:cstheme="minorHAnsi"/>
          <w:snapToGrid w:val="0"/>
          <w:lang w:eastAsia="sk-SK"/>
        </w:rPr>
      </w:pPr>
    </w:p>
    <w:p w14:paraId="06DCDB4F" w14:textId="41BC2D33" w:rsidR="00397100" w:rsidRPr="006C53CF" w:rsidRDefault="00397100" w:rsidP="009F43A6">
      <w:pPr>
        <w:ind w:left="709" w:hanging="709"/>
        <w:jc w:val="both"/>
        <w:rPr>
          <w:rFonts w:eastAsia="Times New Roman" w:cstheme="minorHAnsi"/>
          <w:lang w:eastAsia="sk-SK"/>
        </w:rPr>
      </w:pPr>
      <w:r w:rsidRPr="006C53CF">
        <w:rPr>
          <w:rFonts w:eastAsia="Times New Roman" w:cstheme="minorHAnsi"/>
          <w:lang w:eastAsia="sk-SK"/>
        </w:rPr>
        <w:t>4.3.</w:t>
      </w:r>
      <w:r w:rsidRPr="006C53CF">
        <w:rPr>
          <w:rFonts w:eastAsia="Times New Roman" w:cstheme="minorHAnsi"/>
          <w:lang w:eastAsia="sk-SK"/>
        </w:rPr>
        <w:tab/>
      </w:r>
      <w:r w:rsidR="00A31C4A" w:rsidRPr="00CF0A0E">
        <w:rPr>
          <w:rFonts w:cstheme="minorHAnsi"/>
        </w:rPr>
        <w:t xml:space="preserve">Kupujúci sa zaväzuje uhradiť </w:t>
      </w:r>
      <w:r w:rsidR="00CF0A0E" w:rsidRPr="00CF0A0E">
        <w:rPr>
          <w:rFonts w:cstheme="minorHAnsi"/>
        </w:rPr>
        <w:t xml:space="preserve">rozdiel medzi </w:t>
      </w:r>
      <w:r w:rsidR="00A31C4A" w:rsidRPr="00CF0A0E">
        <w:rPr>
          <w:rFonts w:cstheme="minorHAnsi"/>
        </w:rPr>
        <w:t xml:space="preserve"> </w:t>
      </w:r>
      <w:r w:rsidR="009C4904" w:rsidRPr="00CF0A0E">
        <w:rPr>
          <w:rFonts w:cstheme="minorHAnsi"/>
        </w:rPr>
        <w:t>K</w:t>
      </w:r>
      <w:r w:rsidR="00A31C4A" w:rsidRPr="00CF0A0E">
        <w:rPr>
          <w:rFonts w:cstheme="minorHAnsi"/>
        </w:rPr>
        <w:t>úpn</w:t>
      </w:r>
      <w:r w:rsidR="00CF0A0E" w:rsidRPr="00CF0A0E">
        <w:rPr>
          <w:rFonts w:cstheme="minorHAnsi"/>
        </w:rPr>
        <w:t>ou</w:t>
      </w:r>
      <w:r w:rsidR="00A31C4A" w:rsidRPr="00CF0A0E">
        <w:rPr>
          <w:rFonts w:cstheme="minorHAnsi"/>
        </w:rPr>
        <w:t xml:space="preserve"> cen</w:t>
      </w:r>
      <w:r w:rsidR="00CF0A0E" w:rsidRPr="00CF0A0E">
        <w:rPr>
          <w:rFonts w:cstheme="minorHAnsi"/>
        </w:rPr>
        <w:t>ou a  finančn</w:t>
      </w:r>
      <w:r w:rsidR="00CF0A0E">
        <w:rPr>
          <w:rFonts w:cstheme="minorHAnsi"/>
        </w:rPr>
        <w:t>ou</w:t>
      </w:r>
      <w:r w:rsidR="00CF0A0E" w:rsidRPr="00CF0A0E">
        <w:rPr>
          <w:rFonts w:cstheme="minorHAnsi"/>
        </w:rPr>
        <w:t xml:space="preserve"> zábezpek</w:t>
      </w:r>
      <w:r w:rsidR="00CF0A0E">
        <w:rPr>
          <w:rFonts w:cstheme="minorHAnsi"/>
        </w:rPr>
        <w:t>ou</w:t>
      </w:r>
      <w:r w:rsidR="00CF0A0E" w:rsidRPr="00CF0A0E">
        <w:rPr>
          <w:rFonts w:cstheme="minorHAnsi"/>
        </w:rPr>
        <w:t xml:space="preserve"> zaplatenou v rámci OVS, a to </w:t>
      </w:r>
      <w:r w:rsidR="00A31C4A" w:rsidRPr="00CF0A0E">
        <w:rPr>
          <w:rFonts w:cstheme="minorHAnsi"/>
        </w:rPr>
        <w:t xml:space="preserve"> bankovým prevodom do 3 dní odo dňa účinnosti Zmluvy</w:t>
      </w:r>
      <w:r w:rsidR="00CF0A0E" w:rsidRPr="00CF0A0E">
        <w:rPr>
          <w:rFonts w:cstheme="minorHAnsi"/>
        </w:rPr>
        <w:t>, ešte</w:t>
      </w:r>
      <w:r w:rsidR="00A31C4A" w:rsidRPr="00CF0A0E">
        <w:rPr>
          <w:rFonts w:cstheme="minorHAnsi"/>
        </w:rPr>
        <w:t xml:space="preserve"> pred podaním návrhu na vklad do katastra nehnuteľností.</w:t>
      </w:r>
      <w:r w:rsidR="009F43A6" w:rsidRPr="00CF0A0E">
        <w:rPr>
          <w:rFonts w:cstheme="minorHAnsi"/>
        </w:rPr>
        <w:t xml:space="preserve"> Kupujúci </w:t>
      </w:r>
      <w:r w:rsidR="009F43A6" w:rsidRPr="00CF0A0E">
        <w:t>sa zaväzuje zaplatiť Kúpnu cenu bez povinnosti fakturácie zo strany Predávajúceho, pričom ako daňový doklad bude slúžiť táto zmluva.</w:t>
      </w:r>
    </w:p>
    <w:p w14:paraId="1C1815D6" w14:textId="6117AB07" w:rsidR="00397100" w:rsidRPr="006C53CF" w:rsidRDefault="00397100" w:rsidP="00792B07">
      <w:pPr>
        <w:overflowPunct w:val="0"/>
        <w:autoSpaceDE w:val="0"/>
        <w:autoSpaceDN w:val="0"/>
        <w:adjustRightInd w:val="0"/>
        <w:spacing w:after="0" w:line="240" w:lineRule="auto"/>
        <w:ind w:left="705" w:hanging="705"/>
        <w:jc w:val="both"/>
        <w:textAlignment w:val="baseline"/>
        <w:rPr>
          <w:rFonts w:eastAsia="Times New Roman" w:cstheme="minorHAnsi"/>
          <w:lang w:eastAsia="sk-SK"/>
        </w:rPr>
      </w:pPr>
      <w:r w:rsidRPr="006C53CF">
        <w:rPr>
          <w:rFonts w:eastAsia="Times New Roman" w:cstheme="minorHAnsi"/>
          <w:lang w:eastAsia="sk-SK"/>
        </w:rPr>
        <w:t>4.</w:t>
      </w:r>
      <w:r w:rsidR="00A31C4A" w:rsidRPr="006C53CF">
        <w:rPr>
          <w:rFonts w:eastAsia="Times New Roman" w:cstheme="minorHAnsi"/>
          <w:lang w:eastAsia="sk-SK"/>
        </w:rPr>
        <w:t>4</w:t>
      </w:r>
      <w:r w:rsidRPr="006C53CF">
        <w:rPr>
          <w:rFonts w:eastAsia="Times New Roman" w:cstheme="minorHAnsi"/>
          <w:lang w:eastAsia="sk-SK"/>
        </w:rPr>
        <w:t xml:space="preserve">. </w:t>
      </w:r>
      <w:r w:rsidRPr="006C53CF">
        <w:rPr>
          <w:rFonts w:eastAsia="Times New Roman" w:cstheme="minorHAnsi"/>
          <w:lang w:eastAsia="sk-SK"/>
        </w:rPr>
        <w:tab/>
        <w:t xml:space="preserve">V prípade právoplatného rozhodnutia Okresného úradu </w:t>
      </w:r>
      <w:r w:rsidR="00A31C4A" w:rsidRPr="006C53CF">
        <w:rPr>
          <w:rFonts w:eastAsia="Times New Roman" w:cstheme="minorHAnsi"/>
          <w:lang w:eastAsia="sk-SK"/>
        </w:rPr>
        <w:t>Galanta</w:t>
      </w:r>
      <w:r w:rsidRPr="006C53CF">
        <w:rPr>
          <w:rFonts w:eastAsia="Times New Roman" w:cstheme="minorHAnsi"/>
          <w:lang w:eastAsia="sk-SK"/>
        </w:rPr>
        <w:t>, katastrálneho odboru o zamietnutí alebo zastavení návrhu na vklad vlastníckeho práva do katastra nehnuteľností, Zmluva automaticky zaniká a Zmluvné strany sú povinné navzájom si vrátiť všetko, čo na základe tejto Zmluvy prijali.</w:t>
      </w:r>
    </w:p>
    <w:p w14:paraId="630A69AA" w14:textId="77777777" w:rsidR="00397100" w:rsidRPr="006C53CF" w:rsidRDefault="00397100" w:rsidP="00397100">
      <w:pPr>
        <w:widowControl w:val="0"/>
        <w:spacing w:after="0" w:line="240" w:lineRule="auto"/>
        <w:contextualSpacing/>
        <w:rPr>
          <w:rFonts w:eastAsia="Times New Roman" w:cstheme="minorHAnsi"/>
          <w:b/>
          <w:snapToGrid w:val="0"/>
          <w:lang w:eastAsia="sk-SK"/>
        </w:rPr>
      </w:pPr>
    </w:p>
    <w:p w14:paraId="21847E12" w14:textId="77777777" w:rsidR="00397100" w:rsidRPr="006C53CF" w:rsidRDefault="00397100" w:rsidP="00397100">
      <w:pPr>
        <w:widowControl w:val="0"/>
        <w:spacing w:after="0" w:line="240" w:lineRule="auto"/>
        <w:contextualSpacing/>
        <w:rPr>
          <w:rFonts w:eastAsia="Times New Roman" w:cstheme="minorHAnsi"/>
          <w:b/>
          <w:snapToGrid w:val="0"/>
          <w:lang w:eastAsia="sk-SK"/>
        </w:rPr>
      </w:pPr>
    </w:p>
    <w:p w14:paraId="72E52DCF" w14:textId="77777777" w:rsidR="00397100" w:rsidRPr="006C53CF" w:rsidRDefault="00397100" w:rsidP="00397100">
      <w:pPr>
        <w:widowControl w:val="0"/>
        <w:spacing w:after="0" w:line="240" w:lineRule="auto"/>
        <w:contextualSpacing/>
        <w:jc w:val="center"/>
        <w:rPr>
          <w:rFonts w:eastAsia="Times New Roman" w:cstheme="minorHAnsi"/>
          <w:b/>
          <w:snapToGrid w:val="0"/>
          <w:lang w:eastAsia="sk-SK"/>
        </w:rPr>
      </w:pPr>
      <w:r w:rsidRPr="006C53CF">
        <w:rPr>
          <w:rFonts w:eastAsia="Times New Roman" w:cstheme="minorHAnsi"/>
          <w:b/>
          <w:snapToGrid w:val="0"/>
          <w:lang w:eastAsia="sk-SK"/>
        </w:rPr>
        <w:t>Článok V.</w:t>
      </w:r>
    </w:p>
    <w:p w14:paraId="5D1B6405" w14:textId="77777777" w:rsidR="00397100" w:rsidRPr="006C53CF" w:rsidRDefault="00397100" w:rsidP="00397100">
      <w:pPr>
        <w:widowControl w:val="0"/>
        <w:spacing w:after="0" w:line="240" w:lineRule="auto"/>
        <w:contextualSpacing/>
        <w:jc w:val="center"/>
        <w:rPr>
          <w:rFonts w:eastAsia="Times New Roman" w:cstheme="minorHAnsi"/>
          <w:b/>
          <w:snapToGrid w:val="0"/>
          <w:lang w:eastAsia="sk-SK"/>
        </w:rPr>
      </w:pPr>
      <w:r w:rsidRPr="006C53CF">
        <w:rPr>
          <w:rFonts w:eastAsia="Times New Roman" w:cstheme="minorHAnsi"/>
          <w:b/>
          <w:snapToGrid w:val="0"/>
          <w:lang w:eastAsia="sk-SK"/>
        </w:rPr>
        <w:t>Ostatné dojednania</w:t>
      </w:r>
    </w:p>
    <w:p w14:paraId="7ED8FD89" w14:textId="77777777" w:rsidR="00397100" w:rsidRPr="006C53CF" w:rsidRDefault="00397100" w:rsidP="00397100">
      <w:pPr>
        <w:widowControl w:val="0"/>
        <w:spacing w:after="0" w:line="240" w:lineRule="auto"/>
        <w:contextualSpacing/>
        <w:jc w:val="center"/>
        <w:rPr>
          <w:rFonts w:eastAsia="Times New Roman" w:cstheme="minorHAnsi"/>
          <w:b/>
          <w:snapToGrid w:val="0"/>
          <w:lang w:eastAsia="sk-SK"/>
        </w:rPr>
      </w:pPr>
    </w:p>
    <w:p w14:paraId="65837C49" w14:textId="77777777" w:rsidR="00397100" w:rsidRPr="006C53CF" w:rsidRDefault="00397100" w:rsidP="00397100">
      <w:pPr>
        <w:pStyle w:val="Odsekzoznamu"/>
        <w:ind w:left="705" w:hanging="705"/>
        <w:jc w:val="both"/>
        <w:rPr>
          <w:rFonts w:cstheme="minorHAnsi"/>
        </w:rPr>
      </w:pPr>
      <w:r w:rsidRPr="006C53CF">
        <w:rPr>
          <w:rFonts w:cstheme="minorHAnsi"/>
        </w:rPr>
        <w:t>5.1.</w:t>
      </w:r>
      <w:r w:rsidRPr="006C53CF">
        <w:rPr>
          <w:rFonts w:cstheme="minorHAnsi"/>
        </w:rPr>
        <w:tab/>
        <w:t xml:space="preserve">Predávajúci vyhlasuje a zaručuje Kupujúcemu, že Predmet prevodu nadobudol v súlade s platnými právnymi predpismi Slovenskej republiky, nie je nijakým spôsobom obmedzený v práve nakladať s Predmetom prevodu. </w:t>
      </w:r>
    </w:p>
    <w:p w14:paraId="0043DEC1" w14:textId="77777777" w:rsidR="00397100" w:rsidRPr="006C53CF" w:rsidRDefault="00397100" w:rsidP="00397100">
      <w:pPr>
        <w:ind w:left="709" w:hanging="709"/>
        <w:jc w:val="both"/>
        <w:rPr>
          <w:rFonts w:cstheme="minorHAnsi"/>
        </w:rPr>
      </w:pPr>
      <w:r w:rsidRPr="006C53CF">
        <w:rPr>
          <w:rFonts w:cstheme="minorHAnsi"/>
        </w:rPr>
        <w:t>5.2.</w:t>
      </w:r>
      <w:r w:rsidRPr="006C53CF">
        <w:rPr>
          <w:rFonts w:cstheme="minorHAnsi"/>
        </w:rPr>
        <w:tab/>
        <w:t>Predávajúci vyhlasuje, že ku dňu podpisu tejto Zmluvy neviaznu na Predmete prevodu žiadne ťarchy, vecné bremená, záložné práva alebo predkupné práva odlišné od právneho stavu zapísaného na aktuálnom liste vlastníctva ku dňu podpísania tejto Zmluvy.</w:t>
      </w:r>
    </w:p>
    <w:p w14:paraId="34AA5499" w14:textId="77777777" w:rsidR="00CD76C2" w:rsidRPr="006C53CF" w:rsidRDefault="00CD76C2" w:rsidP="00CD76C2">
      <w:pPr>
        <w:ind w:left="709" w:hanging="709"/>
        <w:jc w:val="both"/>
        <w:rPr>
          <w:rFonts w:cstheme="minorHAnsi"/>
        </w:rPr>
      </w:pPr>
      <w:r w:rsidRPr="006C53CF">
        <w:rPr>
          <w:rFonts w:cstheme="minorHAnsi"/>
        </w:rPr>
        <w:t>5.3.</w:t>
      </w:r>
      <w:r w:rsidRPr="006C53CF">
        <w:rPr>
          <w:rFonts w:cstheme="minorHAnsi"/>
        </w:rPr>
        <w:tab/>
        <w:t>Predávajúci vyhlasuje, že neuzavrel žiadnu inú kúpnu, darovaciu, záložnú, nájomnú, budúcu alebo akúkoľvek inú zmluvu zakladajúcu akékoľvek práva tretích osôb k Predmetu prevodu platnú ku dňu podpísania tejto Zmluvy alebo ktorá by nadobudla platnosť po tomto dni ani na príslušnom okresnom úrade, katastrálnom odbore neprebieha žiadne konanie o povolenie vkladu  vlastníckeho práva alebo iného práva v prospech tretej osoby k Predmetu prevodu.</w:t>
      </w:r>
    </w:p>
    <w:p w14:paraId="057C3BEA" w14:textId="77777777" w:rsidR="00CD76C2" w:rsidRPr="006C53CF" w:rsidRDefault="00CD76C2" w:rsidP="00CD76C2">
      <w:pPr>
        <w:pStyle w:val="Odsekzoznamu"/>
        <w:ind w:left="705" w:hanging="705"/>
        <w:jc w:val="both"/>
        <w:rPr>
          <w:rFonts w:cstheme="minorHAnsi"/>
        </w:rPr>
      </w:pPr>
      <w:r w:rsidRPr="006C53CF">
        <w:rPr>
          <w:rFonts w:cstheme="minorHAnsi"/>
        </w:rPr>
        <w:t>5.4.</w:t>
      </w:r>
      <w:r w:rsidRPr="006C53CF">
        <w:rPr>
          <w:rFonts w:cstheme="minorHAnsi"/>
        </w:rPr>
        <w:tab/>
      </w:r>
      <w:r w:rsidRPr="006C53CF">
        <w:rPr>
          <w:rFonts w:cstheme="minorHAnsi"/>
        </w:rPr>
        <w:tab/>
        <w:t>Predávajúci ďalej vyhlasuje a zaručuje Kupujúcemu, že po podpise tejto Zmluvy neuzavrie žiadnu inú kúpnu, darovaciu, záložnú, nájomnú alebo akúkoľvek inú zmluvu zakladajúcu akékoľvek práva tretích osôb k Predmetu prevodu ani nepodá akýkoľvek návrh na povolenie vkladu vlastníckeho alebo iného práva k Predmetu prevodu v prospech tretej osoby.</w:t>
      </w:r>
    </w:p>
    <w:p w14:paraId="0A133AAE" w14:textId="11020FCA" w:rsidR="00CD76C2" w:rsidRPr="006C53CF" w:rsidRDefault="00CD76C2" w:rsidP="00CD76C2">
      <w:pPr>
        <w:ind w:left="705" w:hanging="705"/>
        <w:jc w:val="both"/>
        <w:rPr>
          <w:rFonts w:cstheme="minorHAnsi"/>
          <w:color w:val="000000"/>
        </w:rPr>
      </w:pPr>
      <w:r w:rsidRPr="006C53CF">
        <w:rPr>
          <w:rFonts w:cstheme="minorHAnsi"/>
        </w:rPr>
        <w:t>5.5.</w:t>
      </w:r>
      <w:r w:rsidRPr="006C53CF">
        <w:rPr>
          <w:rFonts w:cstheme="minorHAnsi"/>
        </w:rPr>
        <w:tab/>
      </w:r>
      <w:r w:rsidR="00A51CF1">
        <w:rPr>
          <w:rFonts w:cstheme="minorHAnsi"/>
        </w:rPr>
        <w:t xml:space="preserve">Zmluvné strany sa dohodli, že návrh na vklad vlastníckeho práva k Predmetu prevodu v prospech Kupujúceho podá </w:t>
      </w:r>
      <w:r w:rsidRPr="006C53CF">
        <w:rPr>
          <w:rFonts w:cstheme="minorHAnsi"/>
          <w:color w:val="000000"/>
        </w:rPr>
        <w:t>Predávajúci.</w:t>
      </w:r>
    </w:p>
    <w:p w14:paraId="1EBEE14E" w14:textId="77777777" w:rsidR="00CD76C2" w:rsidRPr="006C53CF" w:rsidRDefault="00CD76C2" w:rsidP="00CD76C2">
      <w:pPr>
        <w:ind w:left="709" w:hanging="709"/>
        <w:jc w:val="both"/>
        <w:rPr>
          <w:rFonts w:cstheme="minorHAnsi"/>
        </w:rPr>
      </w:pPr>
      <w:r w:rsidRPr="006C53CF">
        <w:rPr>
          <w:rFonts w:cstheme="minorHAnsi"/>
        </w:rPr>
        <w:t>5.6.</w:t>
      </w:r>
      <w:r w:rsidRPr="006C53CF">
        <w:rPr>
          <w:rFonts w:cstheme="minorHAnsi"/>
        </w:rPr>
        <w:tab/>
        <w:t xml:space="preserve">Zmluvné strany sa zaväzujú túto Zmluvu doplniť, upraviť alebo zmeniť na základe výzvy príslušného okresného úradu a/alebo iným spôsobom odstrániť nedostatky návrhu na vklad, vrátane jeho príloh, konštatované príslušným okresným úradom v spojitosti s jeho zákonnou povinnosťou preskúmať Zmluvu v súlade s § 31 Zákona o katastri nehnuteľností. Zmluvné strany sa zaväzujú v lehote určenej príslušným okresným úradom vykonať všetky potrebné </w:t>
      </w:r>
      <w:r w:rsidRPr="006C53CF">
        <w:rPr>
          <w:rFonts w:cstheme="minorHAnsi"/>
        </w:rPr>
        <w:lastRenderedPageBreak/>
        <w:t>právne a iné úkony, požadované okresným úradom, a za tým účelom si vzájomne poskytnúť včasnú súčinnosť. Ak niektorá Zmluvná strana písomne vyzve druhú Zmluvnú stranu na odstránenie takýchto nedostatkov a/alebo vykonanie požadovaného právneho úkonu, druhá Zmluvná strana je povinná takejto výzve vyhovieť bez zbytočného odkladu tak, aby bola lehota určená príslušným okresným úradom dodržaná.</w:t>
      </w:r>
    </w:p>
    <w:p w14:paraId="1BD63ABD" w14:textId="77777777" w:rsidR="00CD76C2" w:rsidRPr="006C53CF" w:rsidRDefault="00CD76C2" w:rsidP="00CD76C2">
      <w:pPr>
        <w:ind w:left="705" w:hanging="705"/>
        <w:jc w:val="both"/>
        <w:rPr>
          <w:rFonts w:cstheme="minorHAnsi"/>
          <w:color w:val="000000"/>
        </w:rPr>
      </w:pPr>
      <w:r w:rsidRPr="006C53CF">
        <w:rPr>
          <w:rFonts w:cstheme="minorHAnsi"/>
          <w:color w:val="000000"/>
        </w:rPr>
        <w:t>5.7.</w:t>
      </w:r>
      <w:r w:rsidRPr="006C53CF">
        <w:rPr>
          <w:rFonts w:cstheme="minorHAnsi"/>
          <w:color w:val="000000"/>
        </w:rPr>
        <w:tab/>
        <w:t>Kupujúci podpisom tejto Zmluvy vyhlasuje, že mal možnosť sa oboznámiť s obsahom znaleckého posudku uvedeného v bode 4.1. Článku IV. tejto Zmluvy.</w:t>
      </w:r>
    </w:p>
    <w:p w14:paraId="0498307E" w14:textId="6EC7069B" w:rsidR="00CD76C2" w:rsidRPr="006C53CF" w:rsidRDefault="00CD76C2" w:rsidP="00CD76C2">
      <w:pPr>
        <w:ind w:left="705" w:hanging="705"/>
        <w:jc w:val="both"/>
        <w:rPr>
          <w:rFonts w:cstheme="minorHAnsi"/>
          <w:color w:val="000000"/>
        </w:rPr>
      </w:pPr>
      <w:r w:rsidRPr="006C53CF">
        <w:rPr>
          <w:rFonts w:cstheme="minorHAnsi"/>
          <w:color w:val="000000"/>
        </w:rPr>
        <w:t>5.8.</w:t>
      </w:r>
      <w:r w:rsidRPr="006C53CF">
        <w:rPr>
          <w:rFonts w:cstheme="minorHAnsi"/>
          <w:color w:val="000000"/>
        </w:rPr>
        <w:tab/>
        <w:t xml:space="preserve">Zmluvné strany sa dohodli, že náklady spojené s osvedčením podpisov Predávajúceho na tejto Zmluve znáša </w:t>
      </w:r>
      <w:r w:rsidR="002E4BB4" w:rsidRPr="006C53CF">
        <w:rPr>
          <w:rFonts w:cstheme="minorHAnsi"/>
          <w:color w:val="000000"/>
        </w:rPr>
        <w:t>Predávajúci</w:t>
      </w:r>
      <w:r w:rsidR="00ED2858">
        <w:rPr>
          <w:rFonts w:cstheme="minorHAnsi"/>
          <w:color w:val="000000"/>
        </w:rPr>
        <w:t>, rovnako ako aj náklady katastrálneho konania</w:t>
      </w:r>
      <w:r w:rsidRPr="006C53CF">
        <w:rPr>
          <w:rFonts w:cstheme="minorHAnsi"/>
          <w:color w:val="000000"/>
        </w:rPr>
        <w:t xml:space="preserve">. </w:t>
      </w:r>
    </w:p>
    <w:p w14:paraId="6B92C5D1" w14:textId="6409089A" w:rsidR="00CD76C2" w:rsidRPr="00792B07" w:rsidRDefault="00CD76C2" w:rsidP="00CD76C2">
      <w:pPr>
        <w:ind w:left="709" w:right="23" w:hanging="709"/>
        <w:jc w:val="both"/>
        <w:rPr>
          <w:rFonts w:cstheme="minorHAnsi"/>
          <w:color w:val="EE0000"/>
        </w:rPr>
      </w:pPr>
      <w:r w:rsidRPr="006C53CF">
        <w:rPr>
          <w:rFonts w:cstheme="minorHAnsi"/>
        </w:rPr>
        <w:t>5.9.</w:t>
      </w:r>
      <w:r w:rsidRPr="006C53CF">
        <w:rPr>
          <w:rFonts w:cstheme="minorHAnsi"/>
        </w:rPr>
        <w:tab/>
      </w:r>
      <w:r w:rsidRPr="00CF0A0E">
        <w:rPr>
          <w:rFonts w:cstheme="minorHAnsi"/>
        </w:rPr>
        <w:t>Predávajúci vyhlasuje a zaručuje Kupujúcemu, že riadne informoval Kupujúceho o všetkých užívacích a iných právach tretích osôb vzťahujúcich sa na Predmet prevodu (najmä o nájomných vzťahoch alebo iných odplatných alebo bezodplatných užívacích právach).</w:t>
      </w:r>
    </w:p>
    <w:p w14:paraId="1794029E" w14:textId="55048173" w:rsidR="00CD76C2" w:rsidRPr="006C53CF" w:rsidRDefault="00CD76C2" w:rsidP="002E4BB4">
      <w:pPr>
        <w:ind w:left="709" w:right="23" w:hanging="709"/>
        <w:jc w:val="both"/>
        <w:rPr>
          <w:rFonts w:cstheme="minorHAnsi"/>
        </w:rPr>
      </w:pPr>
      <w:r w:rsidRPr="006C53CF">
        <w:rPr>
          <w:rFonts w:cstheme="minorHAnsi"/>
        </w:rPr>
        <w:t>5.10.</w:t>
      </w:r>
      <w:r w:rsidRPr="006C53CF">
        <w:rPr>
          <w:rFonts w:cstheme="minorHAnsi"/>
        </w:rPr>
        <w:tab/>
        <w:t xml:space="preserve">Kupujúci vyhlasuje, že nie je v konkurze, v reštrukturalizácii (a neexistujú dôvody na začatie takýchto konaní), nie je v likvidácii, ani nebolo proti nemu zastavené konkurzné konanie pre nedostatok majetku alebo zrušený konkurz pre nedostatok majetku; Kupujúci nie je v takej finančnej situácii, ktorá by spôsobila jeho neschopnosť uhradiť všetky svoje záväzky vyplývajúce z tejto Zmluvy. Kupujúci vyhlasuje, že voči nemu nebol začatý výkon rozhodnutia ani žiadne exekučné konanie, a tiež podpisom na tejto Zmluve deklaruje, že neexistuje právoplatný a vykonateľný exekučný titul, na základe ktorého by bolo možné viesť voči Kupujúcemu výkon rozhodnutia alebo exekúciu.  </w:t>
      </w:r>
    </w:p>
    <w:p w14:paraId="24351ACD" w14:textId="3DFC5452" w:rsidR="00CD76C2" w:rsidRPr="006C53CF" w:rsidRDefault="00CD76C2" w:rsidP="00CD76C2">
      <w:pPr>
        <w:ind w:left="709" w:right="23" w:hanging="709"/>
        <w:jc w:val="both"/>
        <w:rPr>
          <w:rFonts w:cstheme="minorHAnsi"/>
        </w:rPr>
      </w:pPr>
      <w:r w:rsidRPr="006C53CF">
        <w:rPr>
          <w:rFonts w:cstheme="minorHAnsi"/>
        </w:rPr>
        <w:t>5.1</w:t>
      </w:r>
      <w:r w:rsidR="002E4BB4" w:rsidRPr="006C53CF">
        <w:rPr>
          <w:rFonts w:cstheme="minorHAnsi"/>
        </w:rPr>
        <w:t>1</w:t>
      </w:r>
      <w:r w:rsidRPr="006C53CF">
        <w:rPr>
          <w:rFonts w:cstheme="minorHAnsi"/>
        </w:rPr>
        <w:t>.</w:t>
      </w:r>
      <w:r w:rsidRPr="006C53CF">
        <w:rPr>
          <w:rFonts w:cstheme="minorHAnsi"/>
        </w:rPr>
        <w:tab/>
        <w:t>Kupujúci tiež vyhlasuje a ubezpečuje Predávajúceho, že voči Predávajúcemu nemá žiadne záväzky po lehote splatnosti.</w:t>
      </w:r>
    </w:p>
    <w:p w14:paraId="2B8971C6" w14:textId="2A0FCAFE" w:rsidR="00CD76C2" w:rsidRPr="006C53CF" w:rsidRDefault="00CD76C2" w:rsidP="00CD76C2">
      <w:pPr>
        <w:ind w:left="709" w:right="23" w:hanging="709"/>
        <w:jc w:val="both"/>
        <w:rPr>
          <w:rFonts w:cstheme="minorHAnsi"/>
        </w:rPr>
      </w:pPr>
      <w:r w:rsidRPr="006C53CF">
        <w:rPr>
          <w:rFonts w:cstheme="minorHAnsi"/>
        </w:rPr>
        <w:t>5.1</w:t>
      </w:r>
      <w:r w:rsidR="00433E3E" w:rsidRPr="006C53CF">
        <w:rPr>
          <w:rFonts w:cstheme="minorHAnsi"/>
        </w:rPr>
        <w:t>2</w:t>
      </w:r>
      <w:r w:rsidRPr="006C53CF">
        <w:rPr>
          <w:rFonts w:cstheme="minorHAnsi"/>
        </w:rPr>
        <w:t>.</w:t>
      </w:r>
      <w:r w:rsidRPr="006C53CF">
        <w:rPr>
          <w:rFonts w:cstheme="minorHAnsi"/>
        </w:rPr>
        <w:tab/>
        <w:t>Kupujúci vyhlasuje, že mu je známy právny a faktický stav Predmetu prevodu na základe fyzickej obhliadky Predmetu prevodu na mieste samom, v rozsahu, ktorý fyzickou obhliadkou možno objektívne zistiť a v rozsahu, v ktorom možno zistiť právny stav z aktuálneho výpisu listu vlastníctva. Kupujúcemu nie sú známe žiadne také skutočnosti, ktoré by považoval za právne a faktické vady Predmetu prevodu v rozsahu v akom neboli zistiteľné pre obozretného kupujúceho zo sprístupnených dokumentov a informácií.</w:t>
      </w:r>
    </w:p>
    <w:p w14:paraId="52DE8847" w14:textId="77777777" w:rsidR="00CD76C2" w:rsidRPr="006C53CF" w:rsidRDefault="00CD76C2" w:rsidP="00CD76C2">
      <w:pPr>
        <w:spacing w:after="0"/>
        <w:ind w:left="708" w:hanging="708"/>
        <w:jc w:val="both"/>
        <w:rPr>
          <w:rFonts w:cstheme="minorHAnsi"/>
        </w:rPr>
      </w:pPr>
    </w:p>
    <w:p w14:paraId="3E1EF358" w14:textId="77777777" w:rsidR="00CD76C2" w:rsidRPr="006C53CF" w:rsidRDefault="00CD76C2" w:rsidP="00CD76C2">
      <w:pPr>
        <w:spacing w:after="0"/>
        <w:jc w:val="center"/>
        <w:rPr>
          <w:rFonts w:eastAsia="Times New Roman" w:cstheme="minorHAnsi"/>
          <w:b/>
          <w:snapToGrid w:val="0"/>
          <w:lang w:eastAsia="sk-SK"/>
        </w:rPr>
      </w:pPr>
      <w:r w:rsidRPr="006C53CF">
        <w:rPr>
          <w:rFonts w:eastAsia="Times New Roman" w:cstheme="minorHAnsi"/>
          <w:b/>
          <w:snapToGrid w:val="0"/>
          <w:lang w:eastAsia="sk-SK"/>
        </w:rPr>
        <w:t>Článok VI.</w:t>
      </w:r>
    </w:p>
    <w:p w14:paraId="446A51DB" w14:textId="77777777" w:rsidR="00CD76C2" w:rsidRPr="006C53CF" w:rsidRDefault="00CD76C2" w:rsidP="00CD76C2">
      <w:pPr>
        <w:pStyle w:val="Odsekzoznamu"/>
        <w:ind w:left="0"/>
        <w:jc w:val="center"/>
        <w:rPr>
          <w:rFonts w:cstheme="minorHAnsi"/>
          <w:b/>
        </w:rPr>
      </w:pPr>
      <w:r w:rsidRPr="006C53CF">
        <w:rPr>
          <w:rFonts w:cstheme="minorHAnsi"/>
          <w:b/>
        </w:rPr>
        <w:t>Záverečné ustanovenia</w:t>
      </w:r>
    </w:p>
    <w:p w14:paraId="3DD32510" w14:textId="77777777" w:rsidR="00CD76C2" w:rsidRPr="006C53CF" w:rsidRDefault="00CD76C2" w:rsidP="00CD76C2">
      <w:pPr>
        <w:pStyle w:val="Odsekzoznamu"/>
        <w:ind w:left="0"/>
        <w:jc w:val="center"/>
        <w:rPr>
          <w:rFonts w:cstheme="minorHAnsi"/>
          <w:b/>
        </w:rPr>
      </w:pPr>
    </w:p>
    <w:p w14:paraId="68419CDE" w14:textId="77777777" w:rsidR="00CD76C2" w:rsidRPr="006C53CF" w:rsidRDefault="00CD76C2" w:rsidP="00CD76C2">
      <w:pPr>
        <w:pStyle w:val="Odsekzoznamu"/>
        <w:ind w:left="705" w:hanging="705"/>
        <w:jc w:val="both"/>
        <w:rPr>
          <w:rFonts w:cstheme="minorHAnsi"/>
          <w:color w:val="FF0000"/>
        </w:rPr>
      </w:pPr>
      <w:r w:rsidRPr="006C53CF">
        <w:rPr>
          <w:rFonts w:cstheme="minorHAnsi"/>
        </w:rPr>
        <w:t>6.1.</w:t>
      </w:r>
      <w:r w:rsidRPr="006C53CF">
        <w:rPr>
          <w:rFonts w:cstheme="minorHAnsi"/>
        </w:rPr>
        <w:tab/>
        <w:t xml:space="preserve">Táto Zmluva nadobúda platnosť okamihom jej uzatvorenia, a účinnosť nadobúda dňom nasledujúcim po dni jej zverejnenia v Centrálnom registri zmlúv vedenom Úradom vlády SR podľa § 5a zákona č. 211/2000 Z. z. o slobodnom prístupe k informáciám a o zmene a doplnení niektorých zákonov (zákon o slobode informácií) v znení neskorších predpisov. Kupujúci nadobúda vlastnícke právo k Predmetu prevodu vkladom do katastra nehnuteľností, pričom právne účinky vkladu vznikajú v zmysle </w:t>
      </w:r>
      <w:proofErr w:type="spellStart"/>
      <w:r w:rsidRPr="006C53CF">
        <w:rPr>
          <w:rFonts w:cstheme="minorHAnsi"/>
        </w:rPr>
        <w:t>ust</w:t>
      </w:r>
      <w:proofErr w:type="spellEnd"/>
      <w:r w:rsidRPr="006C53CF">
        <w:rPr>
          <w:rFonts w:cstheme="minorHAnsi"/>
        </w:rPr>
        <w:t>. § 28 ods. 3 Zákona o katastri nehnuteľností na základe právoplatného rozhodnutia príslušného okresného úradu, katastrálneho odboru o povolení vkladu vlastníckeho práva do katastra nehnuteľností.</w:t>
      </w:r>
    </w:p>
    <w:p w14:paraId="382BEA7C" w14:textId="77777777" w:rsidR="00CD76C2" w:rsidRPr="006C53CF" w:rsidRDefault="00CD76C2" w:rsidP="00CD76C2">
      <w:pPr>
        <w:pStyle w:val="Odsekzoznamu"/>
        <w:ind w:left="0"/>
        <w:jc w:val="both"/>
        <w:rPr>
          <w:rFonts w:cstheme="minorHAnsi"/>
        </w:rPr>
      </w:pPr>
    </w:p>
    <w:p w14:paraId="7C7B9B1F" w14:textId="0ADC60CD" w:rsidR="00CD76C2" w:rsidRPr="00ED2858" w:rsidRDefault="00CD76C2" w:rsidP="00ED2858">
      <w:pPr>
        <w:pStyle w:val="Odsekzoznamu"/>
        <w:ind w:left="705" w:hanging="705"/>
        <w:jc w:val="both"/>
        <w:rPr>
          <w:rFonts w:cstheme="minorHAnsi"/>
        </w:rPr>
      </w:pPr>
      <w:r w:rsidRPr="006C53CF">
        <w:rPr>
          <w:rFonts w:cstheme="minorHAnsi"/>
        </w:rPr>
        <w:t>6.2.</w:t>
      </w:r>
      <w:r w:rsidRPr="006C53CF">
        <w:rPr>
          <w:rFonts w:cstheme="minorHAnsi"/>
        </w:rPr>
        <w:tab/>
        <w:t xml:space="preserve">Zmluvné strany zhodne vyhlasujú, že majú spôsobilosť na právne úkony v plnom rozsahu, ich zmluvná voľnosť nie je žiadnym spôsobom obmedzená. Zmluvné strany ďalej vyhlasujú, že na základe ich skutočnej, slobodnej a vážnej vôle, ktorú prejavili určito a zrozumiteľne, Zmluvu </w:t>
      </w:r>
      <w:r w:rsidRPr="006C53CF">
        <w:rPr>
          <w:rFonts w:cstheme="minorHAnsi"/>
        </w:rPr>
        <w:lastRenderedPageBreak/>
        <w:t>uzatvorili dobromyseľne a v dobrej viere a neuzatvorili ju ani v omyle, ani pod nátlakom a ani v tiesni za nápadne nevýhodných podmienok. Zmluvu si prečítali, obsahu Zmluvy porozumeli a na znak súhlasu s jej obsahom ju vlastnoručne podpísali.</w:t>
      </w:r>
    </w:p>
    <w:p w14:paraId="2CFADC0A" w14:textId="483D0051" w:rsidR="00CD76C2" w:rsidRPr="006C53CF" w:rsidRDefault="00CD76C2" w:rsidP="00CD76C2">
      <w:pPr>
        <w:pStyle w:val="Odsekzoznamu"/>
        <w:ind w:hanging="720"/>
        <w:jc w:val="both"/>
        <w:rPr>
          <w:rFonts w:cstheme="minorHAnsi"/>
          <w:color w:val="000000"/>
        </w:rPr>
      </w:pPr>
      <w:r w:rsidRPr="006C53CF">
        <w:rPr>
          <w:rFonts w:cstheme="minorHAnsi"/>
          <w:color w:val="000000"/>
        </w:rPr>
        <w:t>6.</w:t>
      </w:r>
      <w:r w:rsidR="00ED2858">
        <w:rPr>
          <w:rFonts w:cstheme="minorHAnsi"/>
          <w:color w:val="000000"/>
        </w:rPr>
        <w:t>3</w:t>
      </w:r>
      <w:r w:rsidRPr="006C53CF">
        <w:rPr>
          <w:rFonts w:cstheme="minorHAnsi"/>
          <w:color w:val="000000"/>
        </w:rPr>
        <w:t>.</w:t>
      </w:r>
      <w:r w:rsidRPr="006C53CF">
        <w:rPr>
          <w:rFonts w:cstheme="minorHAnsi"/>
          <w:color w:val="000000"/>
        </w:rPr>
        <w:tab/>
        <w:t>Všetky náklady súvisiace s konaním o zápis vkladu vlastníckeho práva k Predmetu prevodu znáša v plnom rozsahu Kupujúci.</w:t>
      </w:r>
    </w:p>
    <w:p w14:paraId="2ED83524" w14:textId="77777777" w:rsidR="00CD76C2" w:rsidRPr="006C53CF" w:rsidRDefault="00CD76C2" w:rsidP="00CD76C2">
      <w:pPr>
        <w:pStyle w:val="Odsekzoznamu"/>
        <w:ind w:hanging="720"/>
        <w:jc w:val="both"/>
        <w:rPr>
          <w:rFonts w:cstheme="minorHAnsi"/>
        </w:rPr>
      </w:pPr>
    </w:p>
    <w:p w14:paraId="377B60D3" w14:textId="69674DD4" w:rsidR="00CD76C2" w:rsidRPr="006C53CF" w:rsidRDefault="00CD76C2" w:rsidP="00CD76C2">
      <w:pPr>
        <w:pStyle w:val="Odsekzoznamu"/>
        <w:ind w:left="705" w:hanging="705"/>
        <w:jc w:val="both"/>
        <w:rPr>
          <w:rFonts w:cstheme="minorHAnsi"/>
        </w:rPr>
      </w:pPr>
      <w:r w:rsidRPr="006C53CF">
        <w:rPr>
          <w:rFonts w:cstheme="minorHAnsi"/>
        </w:rPr>
        <w:t>6.</w:t>
      </w:r>
      <w:r w:rsidR="00ED2858">
        <w:rPr>
          <w:rFonts w:cstheme="minorHAnsi"/>
        </w:rPr>
        <w:t>4</w:t>
      </w:r>
      <w:r w:rsidRPr="006C53CF">
        <w:rPr>
          <w:rFonts w:cstheme="minorHAnsi"/>
        </w:rPr>
        <w:t>.</w:t>
      </w:r>
      <w:r w:rsidRPr="006C53CF">
        <w:rPr>
          <w:rFonts w:cstheme="minorHAnsi"/>
        </w:rPr>
        <w:tab/>
        <w:t>Zmeny v tejto Zmluve je možné vykonať na základe vzájomnej dohody Zmluvných strán, a to len formou písomných, očíslovaných dodatkov, ktoré budú podpísané obidvomi Zmluvnými stranami.</w:t>
      </w:r>
    </w:p>
    <w:p w14:paraId="133E41B7" w14:textId="77777777" w:rsidR="00CD76C2" w:rsidRPr="006C53CF" w:rsidRDefault="00CD76C2" w:rsidP="00CD76C2">
      <w:pPr>
        <w:pStyle w:val="Odsekzoznamu"/>
        <w:ind w:left="705" w:hanging="705"/>
        <w:jc w:val="both"/>
        <w:rPr>
          <w:rFonts w:cstheme="minorHAnsi"/>
        </w:rPr>
      </w:pPr>
    </w:p>
    <w:p w14:paraId="566BD2C2" w14:textId="18B65A14" w:rsidR="00CD76C2" w:rsidRPr="006C53CF" w:rsidRDefault="00CD76C2" w:rsidP="00CD76C2">
      <w:pPr>
        <w:pStyle w:val="Odsekzoznamu"/>
        <w:ind w:left="705" w:hanging="705"/>
        <w:jc w:val="both"/>
        <w:rPr>
          <w:rFonts w:cstheme="minorHAnsi"/>
        </w:rPr>
      </w:pPr>
      <w:r w:rsidRPr="006C53CF">
        <w:rPr>
          <w:rFonts w:cstheme="minorHAnsi"/>
        </w:rPr>
        <w:t>6.</w:t>
      </w:r>
      <w:r w:rsidR="00ED2858">
        <w:rPr>
          <w:rFonts w:cstheme="minorHAnsi"/>
        </w:rPr>
        <w:t>5</w:t>
      </w:r>
      <w:r w:rsidRPr="006C53CF">
        <w:rPr>
          <w:rFonts w:cstheme="minorHAnsi"/>
        </w:rPr>
        <w:t>.</w:t>
      </w:r>
      <w:r w:rsidRPr="006C53CF">
        <w:rPr>
          <w:rFonts w:cstheme="minorHAnsi"/>
        </w:rPr>
        <w:tab/>
        <w:t>Pokiaľ táto Zmluva neustanovuje inak, práva a povinnosti Zmluvných strán sa riadia právnymi predpismi Slovenskej republiky, a to najmä príslušnými ustanoveniami Občianskeho zákonníka a ostatných všeobecne záväzných právnych predpisov.</w:t>
      </w:r>
    </w:p>
    <w:p w14:paraId="01814F0C" w14:textId="77777777" w:rsidR="00CD76C2" w:rsidRPr="006C53CF" w:rsidRDefault="00CD76C2" w:rsidP="00CD76C2">
      <w:pPr>
        <w:pStyle w:val="Odsekzoznamu"/>
        <w:ind w:left="705" w:hanging="705"/>
        <w:jc w:val="both"/>
        <w:rPr>
          <w:rFonts w:cstheme="minorHAnsi"/>
        </w:rPr>
      </w:pPr>
    </w:p>
    <w:p w14:paraId="58C2286B" w14:textId="741265BC" w:rsidR="00CD76C2" w:rsidRPr="006C53CF" w:rsidRDefault="00CD76C2" w:rsidP="00CD76C2">
      <w:pPr>
        <w:pStyle w:val="Odsekzoznamu"/>
        <w:ind w:left="705" w:hanging="705"/>
        <w:jc w:val="both"/>
        <w:rPr>
          <w:rFonts w:cstheme="minorHAnsi"/>
        </w:rPr>
      </w:pPr>
      <w:r w:rsidRPr="006C53CF">
        <w:rPr>
          <w:rFonts w:cstheme="minorHAnsi"/>
        </w:rPr>
        <w:t>6.</w:t>
      </w:r>
      <w:r w:rsidR="00ED2858">
        <w:rPr>
          <w:rFonts w:cstheme="minorHAnsi"/>
        </w:rPr>
        <w:t>6</w:t>
      </w:r>
      <w:r w:rsidRPr="006C53CF">
        <w:rPr>
          <w:rFonts w:cstheme="minorHAnsi"/>
        </w:rPr>
        <w:t>.</w:t>
      </w:r>
      <w:r w:rsidRPr="006C53CF">
        <w:rPr>
          <w:rFonts w:cstheme="minorHAnsi"/>
        </w:rPr>
        <w:tab/>
        <w:t xml:space="preserve">Neplatnosť, </w:t>
      </w:r>
      <w:proofErr w:type="spellStart"/>
      <w:r w:rsidRPr="006C53CF">
        <w:rPr>
          <w:rFonts w:cstheme="minorHAnsi"/>
        </w:rPr>
        <w:t>nevykonateľnosť</w:t>
      </w:r>
      <w:proofErr w:type="spellEnd"/>
      <w:r w:rsidRPr="006C53CF">
        <w:rPr>
          <w:rFonts w:cstheme="minorHAnsi"/>
        </w:rPr>
        <w:t xml:space="preserve"> či neúčinnosť aj len niektorých ustanovení tejto Zmluvy nespôsobuje neplatnosť, </w:t>
      </w:r>
      <w:proofErr w:type="spellStart"/>
      <w:r w:rsidRPr="006C53CF">
        <w:rPr>
          <w:rFonts w:cstheme="minorHAnsi"/>
        </w:rPr>
        <w:t>nevykonateľnosť</w:t>
      </w:r>
      <w:proofErr w:type="spellEnd"/>
      <w:r w:rsidRPr="006C53CF">
        <w:rPr>
          <w:rFonts w:cstheme="minorHAnsi"/>
        </w:rPr>
        <w:t xml:space="preserve"> či neúčinnosť Zmluvy ako celku, a to za podmienky, že neplatné či neúčinné ustanovenie môže byť oddelené od ostatných platných ustanovení Zmluvy a nahradené ustanovením v súlade s platnou právnou úpravou, účelom Zmluvy a vôľou Zmluvných strán pri uzatvorení tejto Zmluvy.</w:t>
      </w:r>
    </w:p>
    <w:p w14:paraId="2B957F65" w14:textId="77777777" w:rsidR="00CD76C2" w:rsidRPr="006C53CF" w:rsidRDefault="00CD76C2" w:rsidP="00CD76C2">
      <w:pPr>
        <w:pStyle w:val="Odsekzoznamu"/>
        <w:ind w:left="705" w:hanging="705"/>
        <w:jc w:val="both"/>
        <w:rPr>
          <w:rFonts w:cstheme="minorHAnsi"/>
        </w:rPr>
      </w:pPr>
    </w:p>
    <w:p w14:paraId="21450190" w14:textId="23581A99" w:rsidR="00CD76C2" w:rsidRPr="006C53CF" w:rsidRDefault="00CD76C2" w:rsidP="00CD76C2">
      <w:pPr>
        <w:pStyle w:val="Odsekzoznamu"/>
        <w:ind w:left="705" w:hanging="705"/>
        <w:jc w:val="both"/>
        <w:rPr>
          <w:rFonts w:cstheme="minorHAnsi"/>
        </w:rPr>
      </w:pPr>
      <w:r w:rsidRPr="006C53CF">
        <w:rPr>
          <w:rFonts w:cstheme="minorHAnsi"/>
        </w:rPr>
        <w:t>6.</w:t>
      </w:r>
      <w:r w:rsidR="00ED2858">
        <w:rPr>
          <w:rFonts w:cstheme="minorHAnsi"/>
        </w:rPr>
        <w:t>7</w:t>
      </w:r>
      <w:r w:rsidRPr="006C53CF">
        <w:rPr>
          <w:rFonts w:cstheme="minorHAnsi"/>
        </w:rPr>
        <w:t>.</w:t>
      </w:r>
      <w:r w:rsidRPr="006C53CF">
        <w:rPr>
          <w:rFonts w:cstheme="minorHAnsi"/>
        </w:rPr>
        <w:tab/>
        <w:t xml:space="preserve">Zmluvné strany sa dohodli, že všetky ich písomné prejavy viažuce sa alebo vyplývajúce z tejto Zmluvy budú doručované do vlastných rúk, na adresy Zmluvných strán, ktoré sú uvedené v článku I. tejto Zmluvy, pokiaľ Zmluvná strana neoznámi druhej Zmluvnej strane inú adresu. Zmluvné strany sa dohodli, že všetky písomnosti sa považujú za doručené momentom ich doručenia, alebo momentom odmietnutia prevzatia zásielky adresátom. Ak nebol adresát písomnosti, ktorá sa má doručiť do vlastných rúk, zastihnutý, hoci sa v mieste doručenia zdržiava, doručovateľ ho upovedomí, že písomnosť príde znovu doručiť v určený deň a hodinu. Ak nový pokus o doručenie zostane bezvýsledný, doručovateľ uloží písomnosť na pošte a adresáta o tom upovedomí. Ak si adresát nevyzdvihne písomnosť do troch dní od uloženia zásielky na pošte, posledný deň tejto lehoty sa považuje za deň doručenia, aj keď sa adresát o uložení nedozvedel. </w:t>
      </w:r>
    </w:p>
    <w:p w14:paraId="6F59A9CE" w14:textId="77777777" w:rsidR="00CD76C2" w:rsidRPr="006C53CF" w:rsidRDefault="00CD76C2" w:rsidP="00CD76C2">
      <w:pPr>
        <w:pStyle w:val="Odsekzoznamu"/>
        <w:ind w:left="0"/>
        <w:jc w:val="both"/>
        <w:rPr>
          <w:rFonts w:cstheme="minorHAnsi"/>
        </w:rPr>
      </w:pPr>
    </w:p>
    <w:p w14:paraId="5DD44263" w14:textId="60AB2C0E" w:rsidR="00CD76C2" w:rsidRPr="006C53CF" w:rsidRDefault="00CD76C2" w:rsidP="00CD76C2">
      <w:pPr>
        <w:pStyle w:val="Odsekzoznamu"/>
        <w:ind w:left="705" w:hanging="705"/>
        <w:jc w:val="both"/>
        <w:rPr>
          <w:rFonts w:cstheme="minorHAnsi"/>
        </w:rPr>
      </w:pPr>
      <w:r w:rsidRPr="006C53CF">
        <w:rPr>
          <w:rFonts w:cstheme="minorHAnsi"/>
        </w:rPr>
        <w:t>6.</w:t>
      </w:r>
      <w:r w:rsidR="00ED2858">
        <w:rPr>
          <w:rFonts w:cstheme="minorHAnsi"/>
        </w:rPr>
        <w:t>8</w:t>
      </w:r>
      <w:r w:rsidRPr="006C53CF">
        <w:rPr>
          <w:rFonts w:cstheme="minorHAnsi"/>
        </w:rPr>
        <w:t>.</w:t>
      </w:r>
      <w:r w:rsidRPr="006C53CF">
        <w:rPr>
          <w:rFonts w:cstheme="minorHAnsi"/>
        </w:rPr>
        <w:tab/>
        <w:t xml:space="preserve">Táto Zmluva bola vyhotovená v piatich (5) vyhotoveniach, pričom platí, že Predávajúci obdrží pri podpise tejto Zmluvy </w:t>
      </w:r>
      <w:r w:rsidR="00ED2858">
        <w:rPr>
          <w:rFonts w:cstheme="minorHAnsi"/>
        </w:rPr>
        <w:t>štyri</w:t>
      </w:r>
      <w:r w:rsidRPr="006C53CF">
        <w:rPr>
          <w:rFonts w:cstheme="minorHAnsi"/>
        </w:rPr>
        <w:t xml:space="preserve"> (</w:t>
      </w:r>
      <w:r w:rsidR="00ED2858">
        <w:rPr>
          <w:rFonts w:cstheme="minorHAnsi"/>
        </w:rPr>
        <w:t>4</w:t>
      </w:r>
      <w:r w:rsidRPr="006C53CF">
        <w:rPr>
          <w:rFonts w:cstheme="minorHAnsi"/>
        </w:rPr>
        <w:t>) vyhotovenia</w:t>
      </w:r>
      <w:r w:rsidR="00433E3E" w:rsidRPr="006C53CF">
        <w:rPr>
          <w:rFonts w:cstheme="minorHAnsi"/>
        </w:rPr>
        <w:t xml:space="preserve">, pričom </w:t>
      </w:r>
      <w:r w:rsidRPr="006C53CF">
        <w:rPr>
          <w:rFonts w:cstheme="minorHAnsi"/>
        </w:rPr>
        <w:t xml:space="preserve">dve (2) vyhotovenia doručí </w:t>
      </w:r>
      <w:r w:rsidR="00ED2858">
        <w:rPr>
          <w:rFonts w:cstheme="minorHAnsi"/>
        </w:rPr>
        <w:t>Predávajúci</w:t>
      </w:r>
      <w:r w:rsidRPr="006C53CF">
        <w:rPr>
          <w:rFonts w:cstheme="minorHAnsi"/>
        </w:rPr>
        <w:t xml:space="preserve"> Okresnému úradu </w:t>
      </w:r>
      <w:r w:rsidR="00433E3E" w:rsidRPr="006C53CF">
        <w:rPr>
          <w:rFonts w:cstheme="minorHAnsi"/>
        </w:rPr>
        <w:t>Galanta</w:t>
      </w:r>
      <w:r w:rsidRPr="006C53CF">
        <w:rPr>
          <w:rFonts w:cstheme="minorHAnsi"/>
        </w:rPr>
        <w:t xml:space="preserve">, katastrálnemu odboru, </w:t>
      </w:r>
      <w:r w:rsidR="00ED2858">
        <w:rPr>
          <w:rFonts w:cstheme="minorHAnsi"/>
        </w:rPr>
        <w:t xml:space="preserve">jedno </w:t>
      </w:r>
      <w:r w:rsidR="00ED2858" w:rsidRPr="006C53CF">
        <w:rPr>
          <w:rFonts w:cstheme="minorHAnsi"/>
        </w:rPr>
        <w:t>(</w:t>
      </w:r>
      <w:r w:rsidR="00ED2858">
        <w:rPr>
          <w:rFonts w:cstheme="minorHAnsi"/>
        </w:rPr>
        <w:t>1</w:t>
      </w:r>
      <w:r w:rsidR="00ED2858" w:rsidRPr="006C53CF">
        <w:rPr>
          <w:rFonts w:cstheme="minorHAnsi"/>
        </w:rPr>
        <w:t>) vyhotoveni</w:t>
      </w:r>
      <w:r w:rsidR="00ED2858">
        <w:rPr>
          <w:rFonts w:cstheme="minorHAnsi"/>
        </w:rPr>
        <w:t>e</w:t>
      </w:r>
      <w:r w:rsidR="00ED2858" w:rsidRPr="006C53CF">
        <w:rPr>
          <w:rFonts w:cstheme="minorHAnsi"/>
        </w:rPr>
        <w:t xml:space="preserve"> obdrží Kupujúci</w:t>
      </w:r>
      <w:r w:rsidR="00ED2858">
        <w:rPr>
          <w:rFonts w:cstheme="minorHAnsi"/>
        </w:rPr>
        <w:t>,</w:t>
      </w:r>
      <w:r w:rsidR="00ED2858" w:rsidRPr="006C53CF">
        <w:rPr>
          <w:rFonts w:cstheme="minorHAnsi"/>
        </w:rPr>
        <w:t xml:space="preserve"> </w:t>
      </w:r>
      <w:r w:rsidRPr="006C53CF">
        <w:rPr>
          <w:rFonts w:cstheme="minorHAnsi"/>
        </w:rPr>
        <w:t>čo Zmluvné strany podpisom tejto Zmluvy potvrdzujú.</w:t>
      </w:r>
    </w:p>
    <w:p w14:paraId="6EBCF2C0" w14:textId="77777777" w:rsidR="00433E3E" w:rsidRPr="006C53CF" w:rsidRDefault="00433E3E" w:rsidP="00CD76C2">
      <w:pPr>
        <w:pStyle w:val="Odsekzoznamu"/>
        <w:tabs>
          <w:tab w:val="left" w:pos="4962"/>
        </w:tabs>
        <w:ind w:left="0"/>
        <w:jc w:val="both"/>
        <w:rPr>
          <w:rFonts w:cstheme="minorHAnsi"/>
        </w:rPr>
      </w:pPr>
    </w:p>
    <w:p w14:paraId="68EE0E19" w14:textId="3AEB44D8" w:rsidR="00CD76C2" w:rsidRPr="006C53CF" w:rsidRDefault="00CD76C2" w:rsidP="00CD76C2">
      <w:pPr>
        <w:pStyle w:val="Odsekzoznamu"/>
        <w:tabs>
          <w:tab w:val="left" w:pos="4962"/>
        </w:tabs>
        <w:ind w:left="0"/>
        <w:jc w:val="both"/>
        <w:rPr>
          <w:rFonts w:cstheme="minorHAnsi"/>
        </w:rPr>
      </w:pPr>
      <w:r w:rsidRPr="006C53CF">
        <w:rPr>
          <w:rFonts w:cstheme="minorHAnsi"/>
        </w:rPr>
        <w:t>Predávajúci:</w:t>
      </w:r>
      <w:r w:rsidRPr="006C53CF">
        <w:rPr>
          <w:rFonts w:cstheme="minorHAnsi"/>
        </w:rPr>
        <w:tab/>
        <w:t>Kupujúci:</w:t>
      </w:r>
    </w:p>
    <w:p w14:paraId="0F9FD54A" w14:textId="77777777" w:rsidR="00CD76C2" w:rsidRPr="006C53CF" w:rsidRDefault="00CD76C2" w:rsidP="00CD76C2">
      <w:pPr>
        <w:tabs>
          <w:tab w:val="left" w:pos="4962"/>
        </w:tabs>
        <w:jc w:val="both"/>
        <w:rPr>
          <w:rFonts w:cstheme="minorHAnsi"/>
        </w:rPr>
      </w:pPr>
    </w:p>
    <w:p w14:paraId="01C62332" w14:textId="3A5ECAF1" w:rsidR="00CD76C2" w:rsidRPr="006C53CF" w:rsidRDefault="00CD76C2" w:rsidP="00CD76C2">
      <w:pPr>
        <w:tabs>
          <w:tab w:val="left" w:pos="4962"/>
        </w:tabs>
        <w:jc w:val="both"/>
        <w:rPr>
          <w:rFonts w:cstheme="minorHAnsi"/>
        </w:rPr>
      </w:pPr>
      <w:r w:rsidRPr="006C53CF">
        <w:rPr>
          <w:rFonts w:cstheme="minorHAnsi"/>
        </w:rPr>
        <w:t xml:space="preserve">V </w:t>
      </w:r>
      <w:r w:rsidR="002D7638">
        <w:rPr>
          <w:rFonts w:eastAsia="Calibri" w:cstheme="minorHAnsi"/>
          <w:bCs/>
        </w:rPr>
        <w:t>Galante</w:t>
      </w:r>
      <w:r w:rsidRPr="006C53CF">
        <w:rPr>
          <w:rFonts w:cstheme="minorHAnsi"/>
        </w:rPr>
        <w:t xml:space="preserve">, dňa </w:t>
      </w:r>
      <w:r w:rsidRPr="006C53CF">
        <w:rPr>
          <w:rFonts w:eastAsia="Calibri" w:cstheme="minorHAnsi"/>
          <w:bCs/>
          <w:highlight w:val="yellow"/>
        </w:rPr>
        <w:t>[•]</w:t>
      </w:r>
      <w:r w:rsidRPr="006C53CF">
        <w:rPr>
          <w:rFonts w:cstheme="minorHAnsi"/>
        </w:rPr>
        <w:tab/>
        <w:t xml:space="preserve">V </w:t>
      </w:r>
      <w:r w:rsidRPr="006C53CF">
        <w:rPr>
          <w:rFonts w:eastAsia="Calibri" w:cstheme="minorHAnsi"/>
          <w:bCs/>
          <w:highlight w:val="yellow"/>
        </w:rPr>
        <w:t>[•]</w:t>
      </w:r>
      <w:r w:rsidRPr="006C53CF">
        <w:rPr>
          <w:rFonts w:cstheme="minorHAnsi"/>
        </w:rPr>
        <w:t xml:space="preserve">, dňa </w:t>
      </w:r>
      <w:r w:rsidRPr="006C53CF">
        <w:rPr>
          <w:rFonts w:eastAsia="Calibri" w:cstheme="minorHAnsi"/>
          <w:bCs/>
          <w:highlight w:val="yellow"/>
        </w:rPr>
        <w:t>[•]</w:t>
      </w:r>
    </w:p>
    <w:p w14:paraId="2940E831" w14:textId="77777777" w:rsidR="00CD76C2" w:rsidRPr="006C53CF" w:rsidRDefault="00CD76C2" w:rsidP="00CD76C2">
      <w:pPr>
        <w:tabs>
          <w:tab w:val="left" w:pos="4678"/>
          <w:tab w:val="left" w:pos="4962"/>
        </w:tabs>
        <w:jc w:val="both"/>
        <w:rPr>
          <w:rFonts w:cstheme="minorHAnsi"/>
        </w:rPr>
      </w:pPr>
    </w:p>
    <w:p w14:paraId="52E3A81F" w14:textId="386A7155" w:rsidR="00397100" w:rsidRPr="006C53CF" w:rsidRDefault="00397100" w:rsidP="00CD76C2">
      <w:pPr>
        <w:spacing w:after="0"/>
        <w:ind w:left="709" w:hanging="709"/>
        <w:jc w:val="both"/>
        <w:rPr>
          <w:rFonts w:cstheme="minorHAnsi"/>
          <w:b/>
          <w:bCs/>
          <w:color w:val="FF0000"/>
          <w:sz w:val="24"/>
          <w:szCs w:val="24"/>
        </w:rPr>
      </w:pPr>
    </w:p>
    <w:p w14:paraId="09322071" w14:textId="77777777" w:rsidR="00397100" w:rsidRPr="006C53CF" w:rsidRDefault="00397100" w:rsidP="002B28E1">
      <w:pPr>
        <w:spacing w:after="0"/>
        <w:jc w:val="center"/>
        <w:rPr>
          <w:rFonts w:cstheme="minorHAnsi"/>
          <w:b/>
          <w:bCs/>
          <w:color w:val="FF0000"/>
          <w:sz w:val="24"/>
          <w:szCs w:val="24"/>
        </w:rPr>
      </w:pPr>
    </w:p>
    <w:p w14:paraId="729358BC" w14:textId="77777777" w:rsidR="00397100" w:rsidRPr="006C53CF" w:rsidRDefault="00397100" w:rsidP="002B28E1">
      <w:pPr>
        <w:spacing w:after="0"/>
        <w:jc w:val="center"/>
        <w:rPr>
          <w:rFonts w:cstheme="minorHAnsi"/>
          <w:b/>
          <w:bCs/>
          <w:color w:val="FF0000"/>
          <w:sz w:val="24"/>
          <w:szCs w:val="24"/>
        </w:rPr>
      </w:pPr>
    </w:p>
    <w:sectPr w:rsidR="00397100" w:rsidRPr="006C53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70117"/>
    <w:multiLevelType w:val="hybridMultilevel"/>
    <w:tmpl w:val="6D9A17AE"/>
    <w:lvl w:ilvl="0" w:tplc="67327C52">
      <w:start w:val="1"/>
      <w:numFmt w:val="decimal"/>
      <w:lvlText w:val="%1."/>
      <w:lvlJc w:val="left"/>
      <w:pPr>
        <w:ind w:left="750" w:hanging="390"/>
      </w:pPr>
      <w:rPr>
        <w:rFonts w:hint="default"/>
      </w:rPr>
    </w:lvl>
    <w:lvl w:ilvl="1" w:tplc="B2AE40B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D5D4916"/>
    <w:multiLevelType w:val="hybridMultilevel"/>
    <w:tmpl w:val="057CCA78"/>
    <w:lvl w:ilvl="0" w:tplc="67327C52">
      <w:start w:val="1"/>
      <w:numFmt w:val="decimal"/>
      <w:lvlText w:val="%1."/>
      <w:lvlJc w:val="left"/>
      <w:pPr>
        <w:ind w:left="750" w:hanging="3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F74057"/>
    <w:multiLevelType w:val="hybridMultilevel"/>
    <w:tmpl w:val="C862139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12C53A75"/>
    <w:multiLevelType w:val="hybridMultilevel"/>
    <w:tmpl w:val="493627B6"/>
    <w:lvl w:ilvl="0" w:tplc="733A023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34337B6"/>
    <w:multiLevelType w:val="hybridMultilevel"/>
    <w:tmpl w:val="192294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F053FA6"/>
    <w:multiLevelType w:val="hybridMultilevel"/>
    <w:tmpl w:val="D22A29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7F6A5C"/>
    <w:multiLevelType w:val="hybridMultilevel"/>
    <w:tmpl w:val="4D1A6F10"/>
    <w:lvl w:ilvl="0" w:tplc="BFF0F56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23617166"/>
    <w:multiLevelType w:val="multilevel"/>
    <w:tmpl w:val="4D3446E6"/>
    <w:lvl w:ilvl="0">
      <w:start w:val="1"/>
      <w:numFmt w:val="decimal"/>
      <w:pStyle w:val="Nadpis1"/>
      <w:lvlText w:val="%1."/>
      <w:lvlJc w:val="left"/>
      <w:pPr>
        <w:tabs>
          <w:tab w:val="num" w:pos="720"/>
        </w:tabs>
        <w:ind w:left="720" w:hanging="720"/>
      </w:pPr>
      <w:rPr>
        <w:rFonts w:ascii="Times New Roman" w:hAnsi="Times New Roman" w:cs="Times New Roman" w:hint="default"/>
        <w:b/>
        <w:i w:val="0"/>
        <w:color w:val="000000" w:themeColor="text1"/>
        <w:sz w:val="22"/>
      </w:rPr>
    </w:lvl>
    <w:lvl w:ilvl="1">
      <w:start w:val="1"/>
      <w:numFmt w:val="decimal"/>
      <w:pStyle w:val="Nadpis2"/>
      <w:isLgl/>
      <w:lvlText w:val="%1.%2"/>
      <w:lvlJc w:val="left"/>
      <w:pPr>
        <w:tabs>
          <w:tab w:val="num" w:pos="720"/>
        </w:tabs>
        <w:ind w:left="720" w:hanging="720"/>
      </w:pPr>
      <w:rPr>
        <w:rFonts w:ascii="Times New Roman" w:hAnsi="Times New Roman" w:cs="Times New Roman" w:hint="default"/>
        <w:b/>
        <w:bCs w:val="0"/>
        <w:i w:val="0"/>
        <w:iCs w:val="0"/>
        <w:color w:val="000000" w:themeColor="text1"/>
        <w:sz w:val="22"/>
      </w:rPr>
    </w:lvl>
    <w:lvl w:ilvl="2">
      <w:start w:val="1"/>
      <w:numFmt w:val="decimal"/>
      <w:pStyle w:val="Nadpis3"/>
      <w:lvlText w:val="%1.%2.%3"/>
      <w:lvlJc w:val="left"/>
      <w:pPr>
        <w:tabs>
          <w:tab w:val="num" w:pos="720"/>
        </w:tabs>
        <w:ind w:left="720" w:hanging="720"/>
      </w:pPr>
      <w:rPr>
        <w:rFonts w:hint="default"/>
        <w:b/>
        <w:color w:val="000000" w:themeColor="text1"/>
      </w:rPr>
    </w:lvl>
    <w:lvl w:ilvl="3">
      <w:start w:val="1"/>
      <w:numFmt w:val="lowerLetter"/>
      <w:pStyle w:val="Nadpis4"/>
      <w:lvlText w:val="%4)"/>
      <w:lvlJc w:val="left"/>
      <w:pPr>
        <w:tabs>
          <w:tab w:val="num" w:pos="1440"/>
        </w:tabs>
        <w:ind w:left="1440" w:hanging="720"/>
      </w:pPr>
      <w:rPr>
        <w:rFonts w:hint="default"/>
        <w:color w:val="000000" w:themeColor="text1"/>
      </w:rPr>
    </w:lvl>
    <w:lvl w:ilvl="4">
      <w:start w:val="1"/>
      <w:numFmt w:val="lowerRoman"/>
      <w:pStyle w:val="Nadpis5"/>
      <w:lvlText w:val="(%5)"/>
      <w:lvlJc w:val="left"/>
      <w:pPr>
        <w:tabs>
          <w:tab w:val="num" w:pos="2160"/>
        </w:tabs>
        <w:ind w:left="2160" w:hanging="720"/>
      </w:pPr>
      <w:rPr>
        <w:rFonts w:hint="default"/>
        <w:color w:val="000000" w:themeColor="text1"/>
      </w:rPr>
    </w:lvl>
    <w:lvl w:ilvl="5">
      <w:start w:val="1"/>
      <w:numFmt w:val="upperLetter"/>
      <w:pStyle w:val="Nadpis6"/>
      <w:lvlText w:val="(%6)"/>
      <w:lvlJc w:val="left"/>
      <w:pPr>
        <w:tabs>
          <w:tab w:val="num" w:pos="2880"/>
        </w:tabs>
        <w:ind w:left="2880" w:hanging="720"/>
      </w:pPr>
      <w:rPr>
        <w:rFonts w:hint="default"/>
        <w:color w:val="000000" w:themeColor="text1"/>
      </w:rPr>
    </w:lvl>
    <w:lvl w:ilvl="6">
      <w:start w:val="1"/>
      <w:numFmt w:val="decimal"/>
      <w:pStyle w:val="Nadpis7"/>
      <w:lvlText w:val="(%7)"/>
      <w:lvlJc w:val="left"/>
      <w:pPr>
        <w:tabs>
          <w:tab w:val="num" w:pos="3600"/>
        </w:tabs>
        <w:ind w:left="3600" w:hanging="720"/>
      </w:pPr>
      <w:rPr>
        <w:rFonts w:hint="default"/>
        <w:color w:val="000000" w:themeColor="text1"/>
      </w:rPr>
    </w:lvl>
    <w:lvl w:ilvl="7">
      <w:start w:val="1"/>
      <w:numFmt w:val="upperRoman"/>
      <w:pStyle w:val="Nadpis8"/>
      <w:lvlText w:val="(%8)"/>
      <w:lvlJc w:val="left"/>
      <w:pPr>
        <w:tabs>
          <w:tab w:val="num" w:pos="4320"/>
        </w:tabs>
        <w:ind w:left="4320" w:hanging="720"/>
      </w:pPr>
      <w:rPr>
        <w:rFonts w:hint="default"/>
        <w:color w:val="000000" w:themeColor="text1"/>
      </w:rPr>
    </w:lvl>
    <w:lvl w:ilvl="8">
      <w:start w:val="1"/>
      <w:numFmt w:val="none"/>
      <w:pStyle w:val="Nadpis9"/>
      <w:suff w:val="nothing"/>
      <w:lvlText w:val=""/>
      <w:lvlJc w:val="left"/>
      <w:pPr>
        <w:ind w:left="0" w:firstLine="0"/>
      </w:pPr>
      <w:rPr>
        <w:rFonts w:hint="default"/>
        <w:color w:val="000000" w:themeColor="text1"/>
      </w:rPr>
    </w:lvl>
  </w:abstractNum>
  <w:abstractNum w:abstractNumId="8" w15:restartNumberingAfterBreak="0">
    <w:nsid w:val="2ABC2102"/>
    <w:multiLevelType w:val="hybridMultilevel"/>
    <w:tmpl w:val="0338C8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5AB1F71"/>
    <w:multiLevelType w:val="hybridMultilevel"/>
    <w:tmpl w:val="D3981C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B113475"/>
    <w:multiLevelType w:val="hybridMultilevel"/>
    <w:tmpl w:val="3334D0B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DDD02AA"/>
    <w:multiLevelType w:val="hybridMultilevel"/>
    <w:tmpl w:val="78165D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F2A608B"/>
    <w:multiLevelType w:val="hybridMultilevel"/>
    <w:tmpl w:val="0588A8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F97514"/>
    <w:multiLevelType w:val="hybridMultilevel"/>
    <w:tmpl w:val="8EBC25B4"/>
    <w:lvl w:ilvl="0" w:tplc="041B0001">
      <w:start w:val="1"/>
      <w:numFmt w:val="bullet"/>
      <w:lvlText w:val=""/>
      <w:lvlJc w:val="left"/>
      <w:pPr>
        <w:ind w:left="1470" w:hanging="360"/>
      </w:pPr>
      <w:rPr>
        <w:rFonts w:ascii="Symbol" w:hAnsi="Symbol" w:hint="default"/>
      </w:rPr>
    </w:lvl>
    <w:lvl w:ilvl="1" w:tplc="041B0003" w:tentative="1">
      <w:start w:val="1"/>
      <w:numFmt w:val="bullet"/>
      <w:lvlText w:val="o"/>
      <w:lvlJc w:val="left"/>
      <w:pPr>
        <w:ind w:left="2190" w:hanging="360"/>
      </w:pPr>
      <w:rPr>
        <w:rFonts w:ascii="Courier New" w:hAnsi="Courier New" w:cs="Courier New" w:hint="default"/>
      </w:rPr>
    </w:lvl>
    <w:lvl w:ilvl="2" w:tplc="041B0005" w:tentative="1">
      <w:start w:val="1"/>
      <w:numFmt w:val="bullet"/>
      <w:lvlText w:val=""/>
      <w:lvlJc w:val="left"/>
      <w:pPr>
        <w:ind w:left="2910" w:hanging="360"/>
      </w:pPr>
      <w:rPr>
        <w:rFonts w:ascii="Wingdings" w:hAnsi="Wingdings" w:hint="default"/>
      </w:rPr>
    </w:lvl>
    <w:lvl w:ilvl="3" w:tplc="041B0001" w:tentative="1">
      <w:start w:val="1"/>
      <w:numFmt w:val="bullet"/>
      <w:lvlText w:val=""/>
      <w:lvlJc w:val="left"/>
      <w:pPr>
        <w:ind w:left="3630" w:hanging="360"/>
      </w:pPr>
      <w:rPr>
        <w:rFonts w:ascii="Symbol" w:hAnsi="Symbol" w:hint="default"/>
      </w:rPr>
    </w:lvl>
    <w:lvl w:ilvl="4" w:tplc="041B0003" w:tentative="1">
      <w:start w:val="1"/>
      <w:numFmt w:val="bullet"/>
      <w:lvlText w:val="o"/>
      <w:lvlJc w:val="left"/>
      <w:pPr>
        <w:ind w:left="4350" w:hanging="360"/>
      </w:pPr>
      <w:rPr>
        <w:rFonts w:ascii="Courier New" w:hAnsi="Courier New" w:cs="Courier New" w:hint="default"/>
      </w:rPr>
    </w:lvl>
    <w:lvl w:ilvl="5" w:tplc="041B0005" w:tentative="1">
      <w:start w:val="1"/>
      <w:numFmt w:val="bullet"/>
      <w:lvlText w:val=""/>
      <w:lvlJc w:val="left"/>
      <w:pPr>
        <w:ind w:left="5070" w:hanging="360"/>
      </w:pPr>
      <w:rPr>
        <w:rFonts w:ascii="Wingdings" w:hAnsi="Wingdings" w:hint="default"/>
      </w:rPr>
    </w:lvl>
    <w:lvl w:ilvl="6" w:tplc="041B0001" w:tentative="1">
      <w:start w:val="1"/>
      <w:numFmt w:val="bullet"/>
      <w:lvlText w:val=""/>
      <w:lvlJc w:val="left"/>
      <w:pPr>
        <w:ind w:left="5790" w:hanging="360"/>
      </w:pPr>
      <w:rPr>
        <w:rFonts w:ascii="Symbol" w:hAnsi="Symbol" w:hint="default"/>
      </w:rPr>
    </w:lvl>
    <w:lvl w:ilvl="7" w:tplc="041B0003" w:tentative="1">
      <w:start w:val="1"/>
      <w:numFmt w:val="bullet"/>
      <w:lvlText w:val="o"/>
      <w:lvlJc w:val="left"/>
      <w:pPr>
        <w:ind w:left="6510" w:hanging="360"/>
      </w:pPr>
      <w:rPr>
        <w:rFonts w:ascii="Courier New" w:hAnsi="Courier New" w:cs="Courier New" w:hint="default"/>
      </w:rPr>
    </w:lvl>
    <w:lvl w:ilvl="8" w:tplc="041B0005" w:tentative="1">
      <w:start w:val="1"/>
      <w:numFmt w:val="bullet"/>
      <w:lvlText w:val=""/>
      <w:lvlJc w:val="left"/>
      <w:pPr>
        <w:ind w:left="7230" w:hanging="360"/>
      </w:pPr>
      <w:rPr>
        <w:rFonts w:ascii="Wingdings" w:hAnsi="Wingdings" w:hint="default"/>
      </w:rPr>
    </w:lvl>
  </w:abstractNum>
  <w:abstractNum w:abstractNumId="14" w15:restartNumberingAfterBreak="0">
    <w:nsid w:val="43F26843"/>
    <w:multiLevelType w:val="hybridMultilevel"/>
    <w:tmpl w:val="208AC7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8B16726"/>
    <w:multiLevelType w:val="hybridMultilevel"/>
    <w:tmpl w:val="2A2C39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4E0CDF"/>
    <w:multiLevelType w:val="hybridMultilevel"/>
    <w:tmpl w:val="908CCEE8"/>
    <w:lvl w:ilvl="0" w:tplc="4D6EFA3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62A53280"/>
    <w:multiLevelType w:val="hybridMultilevel"/>
    <w:tmpl w:val="294A40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631064"/>
    <w:multiLevelType w:val="hybridMultilevel"/>
    <w:tmpl w:val="F698DE0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67C2389E"/>
    <w:multiLevelType w:val="hybridMultilevel"/>
    <w:tmpl w:val="7D58FB4C"/>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20" w15:restartNumberingAfterBreak="0">
    <w:nsid w:val="70D205EF"/>
    <w:multiLevelType w:val="hybridMultilevel"/>
    <w:tmpl w:val="4EFC6F68"/>
    <w:lvl w:ilvl="0" w:tplc="41ACB0C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7A2A6CDB"/>
    <w:multiLevelType w:val="hybridMultilevel"/>
    <w:tmpl w:val="2012C05A"/>
    <w:lvl w:ilvl="0" w:tplc="041B000F">
      <w:start w:val="1"/>
      <w:numFmt w:val="decimal"/>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CEA7E22"/>
    <w:multiLevelType w:val="hybridMultilevel"/>
    <w:tmpl w:val="EB8C1F0C"/>
    <w:lvl w:ilvl="0" w:tplc="F2E60C44">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16cid:durableId="292371170">
    <w:abstractNumId w:val="14"/>
  </w:num>
  <w:num w:numId="2" w16cid:durableId="1336568938">
    <w:abstractNumId w:val="0"/>
  </w:num>
  <w:num w:numId="3" w16cid:durableId="1550456459">
    <w:abstractNumId w:val="13"/>
  </w:num>
  <w:num w:numId="4" w16cid:durableId="1385256870">
    <w:abstractNumId w:val="1"/>
  </w:num>
  <w:num w:numId="5" w16cid:durableId="72822565">
    <w:abstractNumId w:val="4"/>
  </w:num>
  <w:num w:numId="6" w16cid:durableId="503983405">
    <w:abstractNumId w:val="18"/>
  </w:num>
  <w:num w:numId="7" w16cid:durableId="1962953960">
    <w:abstractNumId w:val="12"/>
  </w:num>
  <w:num w:numId="8" w16cid:durableId="1556968668">
    <w:abstractNumId w:val="17"/>
  </w:num>
  <w:num w:numId="9" w16cid:durableId="1605074766">
    <w:abstractNumId w:val="8"/>
  </w:num>
  <w:num w:numId="10" w16cid:durableId="1398170719">
    <w:abstractNumId w:val="21"/>
  </w:num>
  <w:num w:numId="11" w16cid:durableId="767382874">
    <w:abstractNumId w:val="9"/>
  </w:num>
  <w:num w:numId="12" w16cid:durableId="356658096">
    <w:abstractNumId w:val="5"/>
  </w:num>
  <w:num w:numId="13" w16cid:durableId="1837526568">
    <w:abstractNumId w:val="15"/>
  </w:num>
  <w:num w:numId="14" w16cid:durableId="268926191">
    <w:abstractNumId w:val="7"/>
  </w:num>
  <w:num w:numId="15" w16cid:durableId="530456715">
    <w:abstractNumId w:val="3"/>
  </w:num>
  <w:num w:numId="16" w16cid:durableId="1292324332">
    <w:abstractNumId w:val="16"/>
  </w:num>
  <w:num w:numId="17" w16cid:durableId="1897084106">
    <w:abstractNumId w:val="22"/>
  </w:num>
  <w:num w:numId="18" w16cid:durableId="950471831">
    <w:abstractNumId w:val="20"/>
  </w:num>
  <w:num w:numId="19" w16cid:durableId="353580874">
    <w:abstractNumId w:val="6"/>
  </w:num>
  <w:num w:numId="20" w16cid:durableId="2040815610">
    <w:abstractNumId w:val="10"/>
  </w:num>
  <w:num w:numId="21" w16cid:durableId="450131706">
    <w:abstractNumId w:val="19"/>
  </w:num>
  <w:num w:numId="22" w16cid:durableId="382565842">
    <w:abstractNumId w:val="11"/>
  </w:num>
  <w:num w:numId="23" w16cid:durableId="687298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22B"/>
    <w:rsid w:val="00002E54"/>
    <w:rsid w:val="00012D46"/>
    <w:rsid w:val="000654E3"/>
    <w:rsid w:val="000B437C"/>
    <w:rsid w:val="000F0E53"/>
    <w:rsid w:val="00140AB8"/>
    <w:rsid w:val="0018645F"/>
    <w:rsid w:val="00191A85"/>
    <w:rsid w:val="001A022F"/>
    <w:rsid w:val="00255767"/>
    <w:rsid w:val="00257125"/>
    <w:rsid w:val="00280588"/>
    <w:rsid w:val="002A5B8F"/>
    <w:rsid w:val="002A7389"/>
    <w:rsid w:val="002B28E1"/>
    <w:rsid w:val="002B5B58"/>
    <w:rsid w:val="002C73A7"/>
    <w:rsid w:val="002D7638"/>
    <w:rsid w:val="002E4BB4"/>
    <w:rsid w:val="002E61E3"/>
    <w:rsid w:val="0034522B"/>
    <w:rsid w:val="003624F9"/>
    <w:rsid w:val="00370DF8"/>
    <w:rsid w:val="00372743"/>
    <w:rsid w:val="00397100"/>
    <w:rsid w:val="003C4201"/>
    <w:rsid w:val="0042457B"/>
    <w:rsid w:val="00426070"/>
    <w:rsid w:val="00430DF9"/>
    <w:rsid w:val="00433E3E"/>
    <w:rsid w:val="00485524"/>
    <w:rsid w:val="004D19A8"/>
    <w:rsid w:val="00534C62"/>
    <w:rsid w:val="00571B06"/>
    <w:rsid w:val="005B3EDA"/>
    <w:rsid w:val="00604BDB"/>
    <w:rsid w:val="00620395"/>
    <w:rsid w:val="00644B3D"/>
    <w:rsid w:val="006C53CF"/>
    <w:rsid w:val="006C5A38"/>
    <w:rsid w:val="0070101B"/>
    <w:rsid w:val="00704409"/>
    <w:rsid w:val="007072D6"/>
    <w:rsid w:val="00711982"/>
    <w:rsid w:val="007348F0"/>
    <w:rsid w:val="00735D87"/>
    <w:rsid w:val="0075064E"/>
    <w:rsid w:val="0075305D"/>
    <w:rsid w:val="0075349F"/>
    <w:rsid w:val="00760A7D"/>
    <w:rsid w:val="00773243"/>
    <w:rsid w:val="00777D1E"/>
    <w:rsid w:val="00792B07"/>
    <w:rsid w:val="007E33AE"/>
    <w:rsid w:val="00855343"/>
    <w:rsid w:val="008749C2"/>
    <w:rsid w:val="00876A8E"/>
    <w:rsid w:val="008B52DA"/>
    <w:rsid w:val="008D2DF6"/>
    <w:rsid w:val="008D43C4"/>
    <w:rsid w:val="008D5918"/>
    <w:rsid w:val="008E5243"/>
    <w:rsid w:val="009303D4"/>
    <w:rsid w:val="00957341"/>
    <w:rsid w:val="00964F0C"/>
    <w:rsid w:val="009C4904"/>
    <w:rsid w:val="009F43A6"/>
    <w:rsid w:val="00A31C4A"/>
    <w:rsid w:val="00A51CF1"/>
    <w:rsid w:val="00A75487"/>
    <w:rsid w:val="00AC754A"/>
    <w:rsid w:val="00B26815"/>
    <w:rsid w:val="00B2683F"/>
    <w:rsid w:val="00B43A06"/>
    <w:rsid w:val="00B657EF"/>
    <w:rsid w:val="00B739A2"/>
    <w:rsid w:val="00B86E54"/>
    <w:rsid w:val="00BF1FFE"/>
    <w:rsid w:val="00BF4F6E"/>
    <w:rsid w:val="00C03626"/>
    <w:rsid w:val="00C31101"/>
    <w:rsid w:val="00C561C4"/>
    <w:rsid w:val="00CC6100"/>
    <w:rsid w:val="00CD357F"/>
    <w:rsid w:val="00CD76C2"/>
    <w:rsid w:val="00CE2B3B"/>
    <w:rsid w:val="00CF0A0E"/>
    <w:rsid w:val="00D5316F"/>
    <w:rsid w:val="00D909BC"/>
    <w:rsid w:val="00D96904"/>
    <w:rsid w:val="00DA0E94"/>
    <w:rsid w:val="00DB5C79"/>
    <w:rsid w:val="00E05467"/>
    <w:rsid w:val="00E17580"/>
    <w:rsid w:val="00E331E5"/>
    <w:rsid w:val="00E41BCC"/>
    <w:rsid w:val="00E6054C"/>
    <w:rsid w:val="00E83E43"/>
    <w:rsid w:val="00E926C9"/>
    <w:rsid w:val="00ED2858"/>
    <w:rsid w:val="00ED6F0C"/>
    <w:rsid w:val="00EE4D9B"/>
    <w:rsid w:val="00F03F37"/>
    <w:rsid w:val="00F10154"/>
    <w:rsid w:val="00F377F4"/>
    <w:rsid w:val="00F91C77"/>
    <w:rsid w:val="00F92C3B"/>
    <w:rsid w:val="00F97110"/>
    <w:rsid w:val="00FB31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AABD"/>
  <w15:chartTrackingRefBased/>
  <w15:docId w15:val="{F33337DD-AD35-4F9A-81A8-67C5BB3A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C4904"/>
  </w:style>
  <w:style w:type="paragraph" w:styleId="Nadpis1">
    <w:name w:val="heading 1"/>
    <w:aliases w:val="Section,Section Heading,SECTION,Chapter,Hoofdstukkop,Article Heading,Framew.1,H1,Heading 1(2),No numbers,h1"/>
    <w:basedOn w:val="Normlny"/>
    <w:next w:val="Nadpis2"/>
    <w:link w:val="Nadpis1Char"/>
    <w:qFormat/>
    <w:rsid w:val="008D43C4"/>
    <w:pPr>
      <w:keepNext/>
      <w:keepLines/>
      <w:widowControl w:val="0"/>
      <w:numPr>
        <w:numId w:val="14"/>
      </w:numPr>
      <w:spacing w:before="360" w:after="180" w:line="240" w:lineRule="auto"/>
      <w:outlineLvl w:val="0"/>
    </w:pPr>
    <w:rPr>
      <w:rFonts w:ascii="Times New Roman" w:eastAsia="MS Mincho" w:hAnsi="Times New Roman" w:cs="Traditional Arabic"/>
      <w:b/>
      <w:bCs/>
      <w:kern w:val="0"/>
      <w:szCs w:val="30"/>
      <w14:ligatures w14:val="none"/>
    </w:rPr>
  </w:style>
  <w:style w:type="paragraph" w:styleId="Nadpis2">
    <w:name w:val="heading 2"/>
    <w:aliases w:val="Major,Reset numbering,Centerhead,2,21,H2,PA Major Section,Paragraafkop,h2,h21,sub-sect,sub-sect1"/>
    <w:basedOn w:val="Normlny"/>
    <w:next w:val="Normlny"/>
    <w:link w:val="Nadpis2Char"/>
    <w:qFormat/>
    <w:rsid w:val="008D43C4"/>
    <w:pPr>
      <w:numPr>
        <w:ilvl w:val="1"/>
        <w:numId w:val="14"/>
      </w:numPr>
      <w:spacing w:after="180" w:line="240" w:lineRule="auto"/>
      <w:jc w:val="both"/>
      <w:outlineLvl w:val="1"/>
    </w:pPr>
    <w:rPr>
      <w:rFonts w:ascii="Times New Roman" w:eastAsia="MS Mincho" w:hAnsi="Times New Roman" w:cs="Traditional Arabic"/>
      <w:kern w:val="0"/>
      <w:szCs w:val="26"/>
      <w14:ligatures w14:val="none"/>
    </w:rPr>
  </w:style>
  <w:style w:type="paragraph" w:styleId="Nadpis3">
    <w:name w:val="heading 3"/>
    <w:aliases w:val="3,H3,Lev 3,Subparagraafkop,h3"/>
    <w:basedOn w:val="Normlny"/>
    <w:link w:val="Nadpis3Char"/>
    <w:qFormat/>
    <w:rsid w:val="008D43C4"/>
    <w:pPr>
      <w:numPr>
        <w:ilvl w:val="2"/>
        <w:numId w:val="14"/>
      </w:numPr>
      <w:spacing w:after="180" w:line="240" w:lineRule="auto"/>
      <w:jc w:val="both"/>
      <w:outlineLvl w:val="2"/>
    </w:pPr>
    <w:rPr>
      <w:rFonts w:ascii="Times New Roman" w:eastAsia="MS Mincho" w:hAnsi="Times New Roman" w:cs="Traditional Arabic"/>
      <w:kern w:val="0"/>
      <w:szCs w:val="26"/>
      <w14:ligatures w14:val="none"/>
    </w:rPr>
  </w:style>
  <w:style w:type="paragraph" w:styleId="Nadpis4">
    <w:name w:val="heading 4"/>
    <w:aliases w:val="h4,smlouva"/>
    <w:basedOn w:val="Normlny"/>
    <w:link w:val="Nadpis4Char"/>
    <w:qFormat/>
    <w:rsid w:val="008D43C4"/>
    <w:pPr>
      <w:numPr>
        <w:ilvl w:val="3"/>
        <w:numId w:val="14"/>
      </w:numPr>
      <w:spacing w:after="180" w:line="240" w:lineRule="auto"/>
      <w:jc w:val="both"/>
      <w:outlineLvl w:val="3"/>
    </w:pPr>
    <w:rPr>
      <w:rFonts w:ascii="Times New Roman" w:eastAsia="MS Mincho" w:hAnsi="Times New Roman" w:cs="Traditional Arabic"/>
      <w:kern w:val="0"/>
      <w:szCs w:val="26"/>
      <w14:ligatures w14:val="none"/>
    </w:rPr>
  </w:style>
  <w:style w:type="paragraph" w:styleId="Nadpis5">
    <w:name w:val="heading 5"/>
    <w:aliases w:val="Heading 5 Salans Sub Heading"/>
    <w:basedOn w:val="Normlny"/>
    <w:link w:val="Nadpis5Char"/>
    <w:qFormat/>
    <w:rsid w:val="008D43C4"/>
    <w:pPr>
      <w:numPr>
        <w:ilvl w:val="4"/>
        <w:numId w:val="14"/>
      </w:numPr>
      <w:spacing w:after="180" w:line="240" w:lineRule="auto"/>
      <w:jc w:val="both"/>
      <w:outlineLvl w:val="4"/>
    </w:pPr>
    <w:rPr>
      <w:rFonts w:ascii="Times New Roman" w:eastAsia="MS Mincho" w:hAnsi="Times New Roman" w:cs="Traditional Arabic"/>
      <w:kern w:val="0"/>
      <w:szCs w:val="26"/>
      <w14:ligatures w14:val="none"/>
    </w:rPr>
  </w:style>
  <w:style w:type="paragraph" w:styleId="Nadpis6">
    <w:name w:val="heading 6"/>
    <w:aliases w:val="6,Lev 6"/>
    <w:basedOn w:val="Normlny"/>
    <w:link w:val="Nadpis6Char"/>
    <w:qFormat/>
    <w:rsid w:val="008D43C4"/>
    <w:pPr>
      <w:numPr>
        <w:ilvl w:val="5"/>
        <w:numId w:val="14"/>
      </w:numPr>
      <w:spacing w:after="180" w:line="240" w:lineRule="auto"/>
      <w:jc w:val="both"/>
      <w:outlineLvl w:val="5"/>
    </w:pPr>
    <w:rPr>
      <w:rFonts w:ascii="Times New Roman" w:eastAsia="MS Mincho" w:hAnsi="Times New Roman" w:cs="Traditional Arabic"/>
      <w:kern w:val="0"/>
      <w:szCs w:val="26"/>
      <w14:ligatures w14:val="none"/>
    </w:rPr>
  </w:style>
  <w:style w:type="paragraph" w:styleId="Nadpis7">
    <w:name w:val="heading 7"/>
    <w:basedOn w:val="Normlny"/>
    <w:link w:val="Nadpis7Char"/>
    <w:qFormat/>
    <w:rsid w:val="008D43C4"/>
    <w:pPr>
      <w:numPr>
        <w:ilvl w:val="6"/>
        <w:numId w:val="14"/>
      </w:numPr>
      <w:spacing w:after="180" w:line="240" w:lineRule="auto"/>
      <w:jc w:val="both"/>
      <w:outlineLvl w:val="6"/>
    </w:pPr>
    <w:rPr>
      <w:rFonts w:ascii="Times New Roman" w:eastAsia="MS Mincho" w:hAnsi="Times New Roman" w:cs="Traditional Arabic"/>
      <w:kern w:val="0"/>
      <w:szCs w:val="26"/>
      <w14:ligatures w14:val="none"/>
    </w:rPr>
  </w:style>
  <w:style w:type="paragraph" w:styleId="Nadpis8">
    <w:name w:val="heading 8"/>
    <w:basedOn w:val="Normlny"/>
    <w:link w:val="Nadpis8Char"/>
    <w:qFormat/>
    <w:rsid w:val="008D43C4"/>
    <w:pPr>
      <w:numPr>
        <w:ilvl w:val="7"/>
        <w:numId w:val="14"/>
      </w:numPr>
      <w:spacing w:after="180" w:line="240" w:lineRule="auto"/>
      <w:jc w:val="both"/>
      <w:outlineLvl w:val="7"/>
    </w:pPr>
    <w:rPr>
      <w:rFonts w:ascii="Times New Roman" w:eastAsia="MS Mincho" w:hAnsi="Times New Roman" w:cs="Traditional Arabic"/>
      <w:color w:val="000000" w:themeColor="text1"/>
      <w:kern w:val="0"/>
      <w:szCs w:val="26"/>
      <w14:ligatures w14:val="none"/>
    </w:rPr>
  </w:style>
  <w:style w:type="paragraph" w:styleId="Nadpis9">
    <w:name w:val="heading 9"/>
    <w:basedOn w:val="Normlny"/>
    <w:next w:val="Normlny"/>
    <w:link w:val="Nadpis9Char"/>
    <w:qFormat/>
    <w:rsid w:val="008D43C4"/>
    <w:pPr>
      <w:numPr>
        <w:ilvl w:val="8"/>
        <w:numId w:val="14"/>
      </w:numPr>
      <w:spacing w:after="180" w:line="240" w:lineRule="auto"/>
      <w:jc w:val="both"/>
      <w:outlineLvl w:val="8"/>
    </w:pPr>
    <w:rPr>
      <w:rFonts w:ascii="Times New Roman" w:eastAsia="MS Mincho" w:hAnsi="Times New Roman" w:cs="Traditional Arabic"/>
      <w:kern w:val="0"/>
      <w:szCs w:val="26"/>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
    <w:name w:val="Základný text_"/>
    <w:basedOn w:val="Predvolenpsmoodseku"/>
    <w:link w:val="Zkladntext4"/>
    <w:rsid w:val="00012D46"/>
    <w:rPr>
      <w:rFonts w:ascii="Times New Roman" w:eastAsia="Times New Roman" w:hAnsi="Times New Roman" w:cs="Times New Roman"/>
      <w:spacing w:val="-3"/>
      <w:sz w:val="23"/>
      <w:szCs w:val="23"/>
      <w:shd w:val="clear" w:color="auto" w:fill="FFFFFF"/>
    </w:rPr>
  </w:style>
  <w:style w:type="character" w:customStyle="1" w:styleId="Zkladntext1">
    <w:name w:val="Základný text1"/>
    <w:basedOn w:val="Zkladntext"/>
    <w:rsid w:val="00012D46"/>
    <w:rPr>
      <w:rFonts w:ascii="Times New Roman" w:eastAsia="Times New Roman" w:hAnsi="Times New Roman" w:cs="Times New Roman"/>
      <w:color w:val="000000"/>
      <w:spacing w:val="-3"/>
      <w:w w:val="100"/>
      <w:position w:val="0"/>
      <w:sz w:val="23"/>
      <w:szCs w:val="23"/>
      <w:shd w:val="clear" w:color="auto" w:fill="FFFFFF"/>
      <w:lang w:val="sk-SK"/>
    </w:rPr>
  </w:style>
  <w:style w:type="paragraph" w:customStyle="1" w:styleId="Zkladntext4">
    <w:name w:val="Základný text4"/>
    <w:basedOn w:val="Normlny"/>
    <w:link w:val="Zkladntext"/>
    <w:rsid w:val="00012D46"/>
    <w:pPr>
      <w:widowControl w:val="0"/>
      <w:shd w:val="clear" w:color="auto" w:fill="FFFFFF"/>
      <w:spacing w:before="180" w:after="540" w:line="0" w:lineRule="atLeast"/>
      <w:ind w:hanging="540"/>
    </w:pPr>
    <w:rPr>
      <w:rFonts w:ascii="Times New Roman" w:eastAsia="Times New Roman" w:hAnsi="Times New Roman" w:cs="Times New Roman"/>
      <w:spacing w:val="-3"/>
      <w:sz w:val="23"/>
      <w:szCs w:val="23"/>
    </w:rPr>
  </w:style>
  <w:style w:type="paragraph" w:styleId="PredformtovanHTML">
    <w:name w:val="HTML Preformatted"/>
    <w:basedOn w:val="Normlny"/>
    <w:link w:val="PredformtovanHTMLChar"/>
    <w:rsid w:val="00012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cs-CZ" w:eastAsia="cs-CZ"/>
      <w14:ligatures w14:val="none"/>
    </w:rPr>
  </w:style>
  <w:style w:type="character" w:customStyle="1" w:styleId="PredformtovanHTMLChar">
    <w:name w:val="Predformátované HTML Char"/>
    <w:basedOn w:val="Predvolenpsmoodseku"/>
    <w:link w:val="PredformtovanHTML"/>
    <w:rsid w:val="00012D46"/>
    <w:rPr>
      <w:rFonts w:ascii="Courier New" w:eastAsia="Times New Roman" w:hAnsi="Courier New" w:cs="Courier New"/>
      <w:kern w:val="0"/>
      <w:sz w:val="20"/>
      <w:szCs w:val="20"/>
      <w:lang w:val="cs-CZ" w:eastAsia="cs-CZ"/>
      <w14:ligatures w14:val="none"/>
    </w:rPr>
  </w:style>
  <w:style w:type="character" w:customStyle="1" w:styleId="ra">
    <w:name w:val="ra"/>
    <w:basedOn w:val="Predvolenpsmoodseku"/>
    <w:rsid w:val="00012D46"/>
  </w:style>
  <w:style w:type="character" w:styleId="Hypertextovprepojenie">
    <w:name w:val="Hyperlink"/>
    <w:basedOn w:val="Predvolenpsmoodseku"/>
    <w:uiPriority w:val="99"/>
    <w:unhideWhenUsed/>
    <w:rsid w:val="00012D46"/>
    <w:rPr>
      <w:color w:val="0563C1" w:themeColor="hyperlink"/>
      <w:u w:val="single"/>
    </w:rPr>
  </w:style>
  <w:style w:type="character" w:customStyle="1" w:styleId="Nevyrieenzmienka1">
    <w:name w:val="Nevyriešená zmienka1"/>
    <w:basedOn w:val="Predvolenpsmoodseku"/>
    <w:uiPriority w:val="99"/>
    <w:semiHidden/>
    <w:unhideWhenUsed/>
    <w:rsid w:val="002B28E1"/>
    <w:rPr>
      <w:color w:val="605E5C"/>
      <w:shd w:val="clear" w:color="auto" w:fill="E1DFDD"/>
    </w:rPr>
  </w:style>
  <w:style w:type="paragraph" w:styleId="Odsekzoznamu">
    <w:name w:val="List Paragraph"/>
    <w:basedOn w:val="Normlny"/>
    <w:uiPriority w:val="34"/>
    <w:qFormat/>
    <w:rsid w:val="00EE4D9B"/>
    <w:pPr>
      <w:ind w:left="720"/>
      <w:contextualSpacing/>
    </w:pPr>
  </w:style>
  <w:style w:type="character" w:styleId="Odkaznakomentr">
    <w:name w:val="annotation reference"/>
    <w:basedOn w:val="Predvolenpsmoodseku"/>
    <w:uiPriority w:val="99"/>
    <w:semiHidden/>
    <w:unhideWhenUsed/>
    <w:rsid w:val="00257125"/>
    <w:rPr>
      <w:sz w:val="16"/>
      <w:szCs w:val="16"/>
    </w:rPr>
  </w:style>
  <w:style w:type="paragraph" w:styleId="Textkomentra">
    <w:name w:val="annotation text"/>
    <w:basedOn w:val="Normlny"/>
    <w:link w:val="TextkomentraChar"/>
    <w:uiPriority w:val="99"/>
    <w:semiHidden/>
    <w:unhideWhenUsed/>
    <w:rsid w:val="00257125"/>
    <w:pPr>
      <w:spacing w:line="240" w:lineRule="auto"/>
    </w:pPr>
    <w:rPr>
      <w:sz w:val="20"/>
      <w:szCs w:val="20"/>
    </w:rPr>
  </w:style>
  <w:style w:type="character" w:customStyle="1" w:styleId="TextkomentraChar">
    <w:name w:val="Text komentára Char"/>
    <w:basedOn w:val="Predvolenpsmoodseku"/>
    <w:link w:val="Textkomentra"/>
    <w:uiPriority w:val="99"/>
    <w:semiHidden/>
    <w:rsid w:val="00257125"/>
    <w:rPr>
      <w:sz w:val="20"/>
      <w:szCs w:val="20"/>
    </w:rPr>
  </w:style>
  <w:style w:type="paragraph" w:styleId="Predmetkomentra">
    <w:name w:val="annotation subject"/>
    <w:basedOn w:val="Textkomentra"/>
    <w:next w:val="Textkomentra"/>
    <w:link w:val="PredmetkomentraChar"/>
    <w:uiPriority w:val="99"/>
    <w:semiHidden/>
    <w:unhideWhenUsed/>
    <w:rsid w:val="00257125"/>
    <w:rPr>
      <w:b/>
      <w:bCs/>
    </w:rPr>
  </w:style>
  <w:style w:type="character" w:customStyle="1" w:styleId="PredmetkomentraChar">
    <w:name w:val="Predmet komentára Char"/>
    <w:basedOn w:val="TextkomentraChar"/>
    <w:link w:val="Predmetkomentra"/>
    <w:uiPriority w:val="99"/>
    <w:semiHidden/>
    <w:rsid w:val="00257125"/>
    <w:rPr>
      <w:b/>
      <w:bCs/>
      <w:sz w:val="20"/>
      <w:szCs w:val="20"/>
    </w:rPr>
  </w:style>
  <w:style w:type="paragraph" w:styleId="Textbubliny">
    <w:name w:val="Balloon Text"/>
    <w:basedOn w:val="Normlny"/>
    <w:link w:val="TextbublinyChar"/>
    <w:uiPriority w:val="99"/>
    <w:semiHidden/>
    <w:unhideWhenUsed/>
    <w:rsid w:val="0025712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57125"/>
    <w:rPr>
      <w:rFonts w:ascii="Segoe UI" w:hAnsi="Segoe UI" w:cs="Segoe UI"/>
      <w:sz w:val="18"/>
      <w:szCs w:val="18"/>
    </w:rPr>
  </w:style>
  <w:style w:type="paragraph" w:styleId="Revzia">
    <w:name w:val="Revision"/>
    <w:hidden/>
    <w:uiPriority w:val="99"/>
    <w:semiHidden/>
    <w:rsid w:val="00C561C4"/>
    <w:pPr>
      <w:spacing w:after="0" w:line="240" w:lineRule="auto"/>
    </w:p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D43C4"/>
    <w:rPr>
      <w:rFonts w:ascii="Times New Roman" w:eastAsia="MS Mincho" w:hAnsi="Times New Roman" w:cs="Traditional Arabic"/>
      <w:b/>
      <w:bCs/>
      <w:kern w:val="0"/>
      <w:szCs w:val="30"/>
      <w14:ligatures w14:val="none"/>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D43C4"/>
    <w:rPr>
      <w:rFonts w:ascii="Times New Roman" w:eastAsia="MS Mincho" w:hAnsi="Times New Roman" w:cs="Traditional Arabic"/>
      <w:kern w:val="0"/>
      <w:szCs w:val="26"/>
      <w14:ligatures w14:val="none"/>
    </w:rPr>
  </w:style>
  <w:style w:type="character" w:customStyle="1" w:styleId="Nadpis3Char">
    <w:name w:val="Nadpis 3 Char"/>
    <w:aliases w:val="3 Char,H3 Char,Lev 3 Char,Subparagraafkop Char,h3 Char"/>
    <w:basedOn w:val="Predvolenpsmoodseku"/>
    <w:link w:val="Nadpis3"/>
    <w:rsid w:val="008D43C4"/>
    <w:rPr>
      <w:rFonts w:ascii="Times New Roman" w:eastAsia="MS Mincho" w:hAnsi="Times New Roman" w:cs="Traditional Arabic"/>
      <w:kern w:val="0"/>
      <w:szCs w:val="26"/>
      <w14:ligatures w14:val="none"/>
    </w:rPr>
  </w:style>
  <w:style w:type="character" w:customStyle="1" w:styleId="Nadpis4Char">
    <w:name w:val="Nadpis 4 Char"/>
    <w:aliases w:val="h4 Char,smlouva Char"/>
    <w:basedOn w:val="Predvolenpsmoodseku"/>
    <w:link w:val="Nadpis4"/>
    <w:rsid w:val="008D43C4"/>
    <w:rPr>
      <w:rFonts w:ascii="Times New Roman" w:eastAsia="MS Mincho" w:hAnsi="Times New Roman" w:cs="Traditional Arabic"/>
      <w:kern w:val="0"/>
      <w:szCs w:val="26"/>
      <w14:ligatures w14:val="none"/>
    </w:rPr>
  </w:style>
  <w:style w:type="character" w:customStyle="1" w:styleId="Nadpis5Char">
    <w:name w:val="Nadpis 5 Char"/>
    <w:aliases w:val="Heading 5 Salans Sub Heading Char"/>
    <w:basedOn w:val="Predvolenpsmoodseku"/>
    <w:link w:val="Nadpis5"/>
    <w:rsid w:val="008D43C4"/>
    <w:rPr>
      <w:rFonts w:ascii="Times New Roman" w:eastAsia="MS Mincho" w:hAnsi="Times New Roman" w:cs="Traditional Arabic"/>
      <w:kern w:val="0"/>
      <w:szCs w:val="26"/>
      <w14:ligatures w14:val="none"/>
    </w:rPr>
  </w:style>
  <w:style w:type="character" w:customStyle="1" w:styleId="Nadpis6Char">
    <w:name w:val="Nadpis 6 Char"/>
    <w:aliases w:val="6 Char,Lev 6 Char"/>
    <w:basedOn w:val="Predvolenpsmoodseku"/>
    <w:link w:val="Nadpis6"/>
    <w:rsid w:val="008D43C4"/>
    <w:rPr>
      <w:rFonts w:ascii="Times New Roman" w:eastAsia="MS Mincho" w:hAnsi="Times New Roman" w:cs="Traditional Arabic"/>
      <w:kern w:val="0"/>
      <w:szCs w:val="26"/>
      <w14:ligatures w14:val="none"/>
    </w:rPr>
  </w:style>
  <w:style w:type="character" w:customStyle="1" w:styleId="Nadpis7Char">
    <w:name w:val="Nadpis 7 Char"/>
    <w:basedOn w:val="Predvolenpsmoodseku"/>
    <w:link w:val="Nadpis7"/>
    <w:rsid w:val="008D43C4"/>
    <w:rPr>
      <w:rFonts w:ascii="Times New Roman" w:eastAsia="MS Mincho" w:hAnsi="Times New Roman" w:cs="Traditional Arabic"/>
      <w:kern w:val="0"/>
      <w:szCs w:val="26"/>
      <w14:ligatures w14:val="none"/>
    </w:rPr>
  </w:style>
  <w:style w:type="character" w:customStyle="1" w:styleId="Nadpis8Char">
    <w:name w:val="Nadpis 8 Char"/>
    <w:basedOn w:val="Predvolenpsmoodseku"/>
    <w:link w:val="Nadpis8"/>
    <w:rsid w:val="008D43C4"/>
    <w:rPr>
      <w:rFonts w:ascii="Times New Roman" w:eastAsia="MS Mincho" w:hAnsi="Times New Roman" w:cs="Traditional Arabic"/>
      <w:color w:val="000000" w:themeColor="text1"/>
      <w:kern w:val="0"/>
      <w:szCs w:val="26"/>
      <w14:ligatures w14:val="none"/>
    </w:rPr>
  </w:style>
  <w:style w:type="character" w:customStyle="1" w:styleId="Nadpis9Char">
    <w:name w:val="Nadpis 9 Char"/>
    <w:basedOn w:val="Predvolenpsmoodseku"/>
    <w:link w:val="Nadpis9"/>
    <w:rsid w:val="008D43C4"/>
    <w:rPr>
      <w:rFonts w:ascii="Times New Roman" w:eastAsia="MS Mincho" w:hAnsi="Times New Roman" w:cs="Traditional Arabic"/>
      <w:kern w:val="0"/>
      <w:szCs w:val="26"/>
      <w14:ligatures w14:val="none"/>
    </w:rPr>
  </w:style>
  <w:style w:type="paragraph" w:customStyle="1" w:styleId="AGStranyHlavicka">
    <w:name w:val="AG.Strany.Hlavicka"/>
    <w:basedOn w:val="Normlny"/>
    <w:qFormat/>
    <w:rsid w:val="008D43C4"/>
    <w:pPr>
      <w:spacing w:after="0" w:line="240" w:lineRule="auto"/>
      <w:ind w:left="3544" w:hanging="2824"/>
      <w:jc w:val="both"/>
    </w:pPr>
    <w:rPr>
      <w:rFonts w:ascii="Times New Roman" w:eastAsia="MS Mincho" w:hAnsi="Times New Roman" w:cs="Times New Roman"/>
      <w:kern w:val="0"/>
      <w14:ligatures w14:val="none"/>
    </w:rPr>
  </w:style>
  <w:style w:type="paragraph" w:customStyle="1" w:styleId="AGStranyText">
    <w:name w:val="AG.Strany.Text"/>
    <w:basedOn w:val="Normlny"/>
    <w:qFormat/>
    <w:rsid w:val="008D43C4"/>
    <w:pPr>
      <w:spacing w:before="180" w:after="180" w:line="240" w:lineRule="auto"/>
      <w:ind w:left="720"/>
      <w:jc w:val="both"/>
    </w:pPr>
    <w:rPr>
      <w:rFonts w:ascii="Times New Roman" w:eastAsia="MS Mincho" w:hAnsi="Times New Roman" w:cs="Times New Roman"/>
      <w:kern w:val="0"/>
      <w14:ligatures w14:val="none"/>
    </w:rPr>
  </w:style>
  <w:style w:type="character" w:customStyle="1" w:styleId="text-minor">
    <w:name w:val="text-minor"/>
    <w:basedOn w:val="Predvolenpsmoodseku"/>
    <w:rsid w:val="008D43C4"/>
  </w:style>
  <w:style w:type="character" w:styleId="Nevyrieenzmienka">
    <w:name w:val="Unresolved Mention"/>
    <w:basedOn w:val="Predvolenpsmoodseku"/>
    <w:uiPriority w:val="99"/>
    <w:semiHidden/>
    <w:unhideWhenUsed/>
    <w:rsid w:val="008D43C4"/>
    <w:rPr>
      <w:color w:val="605E5C"/>
      <w:shd w:val="clear" w:color="auto" w:fill="E1DFDD"/>
    </w:rPr>
  </w:style>
  <w:style w:type="character" w:customStyle="1" w:styleId="ZkladntextChar">
    <w:name w:val="Základný text Char"/>
    <w:basedOn w:val="Predvolenpsmoodseku"/>
    <w:link w:val="Zkladntext0"/>
    <w:locked/>
    <w:rsid w:val="00620395"/>
    <w:rPr>
      <w:rFonts w:ascii="Arial" w:hAnsi="Arial" w:cs="Arial"/>
      <w:sz w:val="24"/>
      <w:lang w:eastAsia="cs-CZ"/>
    </w:rPr>
  </w:style>
  <w:style w:type="paragraph" w:styleId="Zkladntext0">
    <w:name w:val="Body Text"/>
    <w:basedOn w:val="Normlny"/>
    <w:link w:val="ZkladntextChar"/>
    <w:rsid w:val="00620395"/>
    <w:pPr>
      <w:spacing w:after="0" w:line="240" w:lineRule="auto"/>
      <w:jc w:val="both"/>
    </w:pPr>
    <w:rPr>
      <w:rFonts w:ascii="Arial" w:hAnsi="Arial" w:cs="Arial"/>
      <w:sz w:val="24"/>
      <w:lang w:eastAsia="cs-CZ"/>
    </w:rPr>
  </w:style>
  <w:style w:type="character" w:customStyle="1" w:styleId="ZkladntextChar1">
    <w:name w:val="Základný text Char1"/>
    <w:basedOn w:val="Predvolenpsmoodseku"/>
    <w:uiPriority w:val="99"/>
    <w:semiHidden/>
    <w:rsid w:val="00620395"/>
  </w:style>
  <w:style w:type="paragraph" w:styleId="Zoznam">
    <w:name w:val="List"/>
    <w:basedOn w:val="Zkladntext0"/>
    <w:rsid w:val="007E33AE"/>
    <w:pPr>
      <w:widowControl w:val="0"/>
      <w:suppressAutoHyphens/>
      <w:spacing w:after="120"/>
      <w:jc w:val="left"/>
    </w:pPr>
    <w:rPr>
      <w:rFonts w:ascii="Times New Roman" w:eastAsia="Arial Unicode MS" w:hAnsi="Times New Roman" w:cs="Tahoma"/>
      <w:kern w:val="1"/>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kretariat@galanta.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5625B-8F88-4CE4-9299-556D3D934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1751</Words>
  <Characters>9982</Characters>
  <Application>Microsoft Office Word</Application>
  <DocSecurity>0</DocSecurity>
  <Lines>83</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Mesto Galanta</dc:creator>
  <cp:keywords/>
  <dc:description/>
  <cp:lastModifiedBy>Cyntia Viktorová</cp:lastModifiedBy>
  <cp:revision>2</cp:revision>
  <dcterms:created xsi:type="dcterms:W3CDTF">2025-11-12T12:37:00Z</dcterms:created>
  <dcterms:modified xsi:type="dcterms:W3CDTF">2025-11-12T12:37:00Z</dcterms:modified>
</cp:coreProperties>
</file>